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7AE97" w14:textId="77777777" w:rsidR="004D6E6D" w:rsidRPr="00937AEA" w:rsidRDefault="001F4EAD" w:rsidP="001F4EAD">
      <w:pPr>
        <w:spacing w:line="240" w:lineRule="auto"/>
        <w:jc w:val="center"/>
        <w:rPr>
          <w:rFonts w:ascii="Times New Roman" w:hAnsi="Times New Roman" w:cs="Times New Roman"/>
          <w:b/>
          <w:sz w:val="24"/>
          <w:szCs w:val="24"/>
          <w:lang w:val="uk-UA"/>
        </w:rPr>
      </w:pPr>
      <w:r w:rsidRPr="00937AEA">
        <w:rPr>
          <w:rFonts w:ascii="Times New Roman" w:hAnsi="Times New Roman" w:cs="Times New Roman"/>
          <w:b/>
          <w:sz w:val="24"/>
          <w:szCs w:val="24"/>
          <w:lang w:val="uk-UA"/>
        </w:rPr>
        <w:t>Угода</w:t>
      </w:r>
    </w:p>
    <w:p w14:paraId="12F19B58" w14:textId="77777777" w:rsidR="004D6E6D" w:rsidRPr="00937AEA" w:rsidRDefault="001F4EAD" w:rsidP="001F4EAD">
      <w:pPr>
        <w:spacing w:line="240" w:lineRule="auto"/>
        <w:jc w:val="center"/>
        <w:rPr>
          <w:rFonts w:ascii="Times New Roman" w:hAnsi="Times New Roman" w:cs="Times New Roman"/>
          <w:b/>
          <w:sz w:val="24"/>
          <w:szCs w:val="24"/>
          <w:lang w:val="uk-UA"/>
        </w:rPr>
      </w:pPr>
      <w:r w:rsidRPr="00937AEA">
        <w:rPr>
          <w:rFonts w:ascii="Times New Roman" w:hAnsi="Times New Roman" w:cs="Times New Roman"/>
          <w:b/>
          <w:sz w:val="24"/>
          <w:szCs w:val="24"/>
          <w:lang w:val="uk-UA"/>
        </w:rPr>
        <w:t xml:space="preserve">про врегулювання відносин електронного документообігу  </w:t>
      </w:r>
    </w:p>
    <w:p w14:paraId="59E13331" w14:textId="77777777" w:rsidR="004D6E6D" w:rsidRPr="001F4EAD" w:rsidRDefault="001F4EAD" w:rsidP="001F4EAD">
      <w:pPr>
        <w:spacing w:line="240" w:lineRule="auto"/>
        <w:rPr>
          <w:rFonts w:ascii="Times New Roman" w:hAnsi="Times New Roman" w:cs="Times New Roman"/>
          <w:b/>
          <w:sz w:val="24"/>
          <w:szCs w:val="24"/>
          <w:lang w:val="uk-UA"/>
        </w:rPr>
      </w:pPr>
      <w:r w:rsidRPr="001F4EAD">
        <w:rPr>
          <w:rFonts w:ascii="Times New Roman" w:hAnsi="Times New Roman" w:cs="Times New Roman"/>
          <w:b/>
          <w:sz w:val="24"/>
          <w:szCs w:val="24"/>
          <w:lang w:val="uk-UA"/>
        </w:rPr>
        <w:t xml:space="preserve"> </w:t>
      </w:r>
    </w:p>
    <w:p w14:paraId="2F75CFCB" w14:textId="782EA06A" w:rsidR="004D6E6D" w:rsidRPr="001F4EAD" w:rsidRDefault="001F4EAD" w:rsidP="00742032">
      <w:pPr>
        <w:spacing w:line="240" w:lineRule="auto"/>
        <w:jc w:val="center"/>
        <w:rPr>
          <w:rFonts w:ascii="Times New Roman" w:hAnsi="Times New Roman" w:cs="Times New Roman"/>
          <w:b/>
          <w:sz w:val="24"/>
          <w:szCs w:val="24"/>
          <w:lang w:val="uk-UA"/>
        </w:rPr>
      </w:pPr>
      <w:r w:rsidRPr="001F4EAD">
        <w:rPr>
          <w:rFonts w:ascii="Times New Roman" w:hAnsi="Times New Roman" w:cs="Times New Roman"/>
          <w:b/>
          <w:sz w:val="24"/>
          <w:szCs w:val="24"/>
          <w:lang w:val="uk-UA"/>
        </w:rPr>
        <w:t xml:space="preserve">м. </w:t>
      </w:r>
      <w:r w:rsidR="000E46B9">
        <w:rPr>
          <w:rFonts w:ascii="Times New Roman" w:hAnsi="Times New Roman" w:cs="Times New Roman"/>
          <w:b/>
          <w:sz w:val="24"/>
          <w:szCs w:val="24"/>
          <w:lang w:val="uk-UA"/>
        </w:rPr>
        <w:t>Київ</w:t>
      </w:r>
      <w:r w:rsidRPr="001F4EAD">
        <w:rPr>
          <w:rFonts w:ascii="Times New Roman" w:hAnsi="Times New Roman" w:cs="Times New Roman"/>
          <w:b/>
          <w:sz w:val="24"/>
          <w:szCs w:val="24"/>
          <w:lang w:val="uk-UA"/>
        </w:rPr>
        <w:t xml:space="preserve">                                                                                </w:t>
      </w:r>
      <w:r w:rsidR="00742032">
        <w:rPr>
          <w:rFonts w:ascii="Times New Roman" w:hAnsi="Times New Roman" w:cs="Times New Roman"/>
          <w:b/>
          <w:sz w:val="24"/>
          <w:szCs w:val="24"/>
          <w:lang w:val="uk-UA"/>
        </w:rPr>
        <w:t xml:space="preserve"> </w:t>
      </w:r>
      <w:r w:rsidRPr="001F4EAD">
        <w:rPr>
          <w:rFonts w:ascii="Times New Roman" w:hAnsi="Times New Roman" w:cs="Times New Roman"/>
          <w:b/>
          <w:sz w:val="24"/>
          <w:szCs w:val="24"/>
          <w:lang w:val="uk-UA"/>
        </w:rPr>
        <w:t xml:space="preserve">  </w:t>
      </w:r>
      <w:r w:rsidR="0078235D">
        <w:rPr>
          <w:rFonts w:ascii="Times New Roman" w:hAnsi="Times New Roman" w:cs="Times New Roman"/>
          <w:b/>
          <w:sz w:val="24"/>
          <w:szCs w:val="24"/>
          <w:lang w:val="uk-UA"/>
        </w:rPr>
        <w:t xml:space="preserve">      </w:t>
      </w:r>
      <w:r w:rsidR="007511D4">
        <w:rPr>
          <w:rFonts w:ascii="Times New Roman" w:hAnsi="Times New Roman" w:cs="Times New Roman"/>
          <w:b/>
          <w:sz w:val="24"/>
          <w:szCs w:val="24"/>
          <w:lang w:val="uk-UA"/>
        </w:rPr>
        <w:t xml:space="preserve">   </w:t>
      </w:r>
      <w:r w:rsidR="00EC1F2A">
        <w:rPr>
          <w:rFonts w:ascii="Times New Roman" w:hAnsi="Times New Roman" w:cs="Times New Roman"/>
          <w:b/>
          <w:sz w:val="24"/>
          <w:szCs w:val="24"/>
          <w:lang w:val="uk-UA"/>
        </w:rPr>
        <w:t xml:space="preserve"> </w:t>
      </w:r>
      <w:r w:rsidR="00742032" w:rsidRPr="00B10DFA">
        <w:rPr>
          <w:rFonts w:ascii="Times New Roman" w:hAnsi="Times New Roman" w:cs="Times New Roman"/>
          <w:b/>
          <w:sz w:val="24"/>
          <w:szCs w:val="24"/>
          <w:lang w:val="uk-UA"/>
        </w:rPr>
        <w:t>«</w:t>
      </w:r>
      <w:r w:rsidR="007511D4" w:rsidRPr="00B10DFA">
        <w:rPr>
          <w:rFonts w:ascii="Times New Roman" w:hAnsi="Times New Roman" w:cs="Times New Roman"/>
          <w:b/>
          <w:sz w:val="24"/>
          <w:szCs w:val="24"/>
          <w:lang w:val="uk-UA"/>
        </w:rPr>
        <w:t>___</w:t>
      </w:r>
      <w:r w:rsidR="00742032" w:rsidRPr="00B10DFA">
        <w:rPr>
          <w:rFonts w:ascii="Times New Roman" w:hAnsi="Times New Roman" w:cs="Times New Roman"/>
          <w:b/>
          <w:sz w:val="24"/>
          <w:szCs w:val="24"/>
          <w:lang w:val="uk-UA"/>
        </w:rPr>
        <w:t xml:space="preserve">» </w:t>
      </w:r>
      <w:r w:rsidR="0078235D" w:rsidRPr="00B10DFA">
        <w:rPr>
          <w:rFonts w:ascii="Times New Roman" w:hAnsi="Times New Roman" w:cs="Times New Roman"/>
          <w:b/>
          <w:sz w:val="24"/>
          <w:szCs w:val="24"/>
          <w:lang w:val="uk-UA"/>
        </w:rPr>
        <w:t>_____________</w:t>
      </w:r>
      <w:r w:rsidRPr="00B10DFA">
        <w:rPr>
          <w:rFonts w:ascii="Times New Roman" w:hAnsi="Times New Roman" w:cs="Times New Roman"/>
          <w:b/>
          <w:sz w:val="24"/>
          <w:szCs w:val="24"/>
          <w:lang w:val="uk-UA"/>
        </w:rPr>
        <w:t xml:space="preserve"> 20</w:t>
      </w:r>
      <w:r w:rsidR="00EC1F2A">
        <w:rPr>
          <w:rFonts w:ascii="Times New Roman" w:hAnsi="Times New Roman" w:cs="Times New Roman"/>
          <w:b/>
          <w:sz w:val="24"/>
          <w:szCs w:val="24"/>
          <w:lang w:val="uk-UA"/>
        </w:rPr>
        <w:t>___</w:t>
      </w:r>
      <w:r w:rsidR="00A54AF2" w:rsidRPr="00B10DFA">
        <w:rPr>
          <w:rFonts w:ascii="Times New Roman" w:hAnsi="Times New Roman" w:cs="Times New Roman"/>
          <w:b/>
          <w:sz w:val="24"/>
          <w:szCs w:val="24"/>
          <w:lang w:val="uk-UA"/>
        </w:rPr>
        <w:t xml:space="preserve"> року </w:t>
      </w:r>
    </w:p>
    <w:p w14:paraId="55B1754A" w14:textId="77777777" w:rsidR="004D6E6D" w:rsidRPr="001F4EAD" w:rsidRDefault="001F4EAD" w:rsidP="001F4EAD">
      <w:pPr>
        <w:spacing w:line="240" w:lineRule="auto"/>
        <w:rPr>
          <w:rFonts w:ascii="Times New Roman" w:hAnsi="Times New Roman" w:cs="Times New Roman"/>
          <w:b/>
          <w:sz w:val="24"/>
          <w:szCs w:val="24"/>
          <w:lang w:val="uk-UA"/>
        </w:rPr>
      </w:pPr>
      <w:r w:rsidRPr="001F4EAD">
        <w:rPr>
          <w:rFonts w:ascii="Times New Roman" w:hAnsi="Times New Roman" w:cs="Times New Roman"/>
          <w:b/>
          <w:sz w:val="24"/>
          <w:szCs w:val="24"/>
          <w:lang w:val="uk-UA"/>
        </w:rPr>
        <w:t xml:space="preserve"> </w:t>
      </w:r>
    </w:p>
    <w:p w14:paraId="13ED69DB" w14:textId="5D397190" w:rsidR="004D6E6D" w:rsidRPr="001F4EAD" w:rsidRDefault="00A250D9" w:rsidP="001F4EAD">
      <w:pPr>
        <w:spacing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Іноземне підприємство «І-АР-СІ»</w:t>
      </w:r>
      <w:r w:rsidR="00B750A8">
        <w:rPr>
          <w:rFonts w:ascii="Times New Roman" w:hAnsi="Times New Roman" w:cs="Times New Roman"/>
          <w:b/>
          <w:sz w:val="24"/>
          <w:szCs w:val="24"/>
          <w:lang w:val="uk-UA"/>
        </w:rPr>
        <w:t>,</w:t>
      </w:r>
      <w:r w:rsidR="00B750A8" w:rsidRPr="001F4EAD">
        <w:rPr>
          <w:rFonts w:ascii="Times New Roman" w:hAnsi="Times New Roman" w:cs="Times New Roman"/>
          <w:sz w:val="24"/>
          <w:szCs w:val="24"/>
          <w:lang w:val="uk-UA"/>
        </w:rPr>
        <w:t xml:space="preserve"> </w:t>
      </w:r>
      <w:r w:rsidR="001F4EAD" w:rsidRPr="001F4EAD">
        <w:rPr>
          <w:rFonts w:ascii="Times New Roman" w:hAnsi="Times New Roman" w:cs="Times New Roman"/>
          <w:sz w:val="24"/>
          <w:szCs w:val="24"/>
          <w:lang w:val="uk-UA"/>
        </w:rPr>
        <w:t xml:space="preserve">(далі «Сторона 1»), </w:t>
      </w:r>
      <w:r w:rsidR="00B750A8" w:rsidRPr="001F4EAD">
        <w:rPr>
          <w:rFonts w:ascii="Times New Roman" w:hAnsi="Times New Roman" w:cs="Times New Roman"/>
          <w:sz w:val="24"/>
          <w:szCs w:val="24"/>
          <w:lang w:val="uk-UA"/>
        </w:rPr>
        <w:t>в особі</w:t>
      </w:r>
      <w:r>
        <w:rPr>
          <w:rFonts w:ascii="Times New Roman" w:hAnsi="Times New Roman" w:cs="Times New Roman"/>
          <w:sz w:val="24"/>
          <w:szCs w:val="24"/>
          <w:lang w:val="uk-UA"/>
        </w:rPr>
        <w:t xml:space="preserve"> директора Іщенка Вадима Антоновича</w:t>
      </w:r>
      <w:r w:rsidR="00B750A8" w:rsidRPr="001F4EAD">
        <w:rPr>
          <w:rFonts w:ascii="Times New Roman" w:hAnsi="Times New Roman" w:cs="Times New Roman"/>
          <w:sz w:val="24"/>
          <w:szCs w:val="24"/>
          <w:lang w:val="uk-UA"/>
        </w:rPr>
        <w:t xml:space="preserve">, який діє на підставі </w:t>
      </w:r>
      <w:r>
        <w:rPr>
          <w:rFonts w:ascii="Times New Roman" w:hAnsi="Times New Roman" w:cs="Times New Roman"/>
          <w:sz w:val="24"/>
          <w:szCs w:val="24"/>
          <w:lang w:val="uk-UA"/>
        </w:rPr>
        <w:t>Статуту</w:t>
      </w:r>
      <w:r w:rsidR="00B750A8" w:rsidRPr="001F4EAD">
        <w:rPr>
          <w:rFonts w:ascii="Times New Roman" w:hAnsi="Times New Roman" w:cs="Times New Roman"/>
          <w:sz w:val="24"/>
          <w:szCs w:val="24"/>
          <w:lang w:val="uk-UA"/>
        </w:rPr>
        <w:t>,</w:t>
      </w:r>
      <w:r w:rsidR="001F4EAD" w:rsidRPr="001F4EAD">
        <w:rPr>
          <w:rFonts w:ascii="Times New Roman" w:hAnsi="Times New Roman" w:cs="Times New Roman"/>
          <w:sz w:val="24"/>
          <w:szCs w:val="24"/>
          <w:lang w:val="uk-UA"/>
        </w:rPr>
        <w:t xml:space="preserve"> з однієї сторони</w:t>
      </w:r>
      <w:r w:rsidR="00B750A8">
        <w:rPr>
          <w:rFonts w:ascii="Times New Roman" w:hAnsi="Times New Roman" w:cs="Times New Roman"/>
          <w:sz w:val="24"/>
          <w:szCs w:val="24"/>
          <w:lang w:val="uk-UA"/>
        </w:rPr>
        <w:t>,</w:t>
      </w:r>
    </w:p>
    <w:p w14:paraId="1602C576" w14:textId="77777777"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та</w:t>
      </w:r>
    </w:p>
    <w:p w14:paraId="47D716EC" w14:textId="7DA02DB9" w:rsidR="004D6E6D" w:rsidRPr="00EC5354" w:rsidRDefault="00EC1F2A" w:rsidP="001F4EAD">
      <w:pPr>
        <w:spacing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________________________________________</w:t>
      </w:r>
      <w:r w:rsidR="00B750A8">
        <w:rPr>
          <w:rFonts w:ascii="Times New Roman" w:hAnsi="Times New Roman" w:cs="Times New Roman"/>
          <w:b/>
          <w:sz w:val="24"/>
          <w:szCs w:val="24"/>
          <w:lang w:val="uk-UA"/>
        </w:rPr>
        <w:t>,</w:t>
      </w:r>
      <w:r w:rsidR="00732FDB" w:rsidRPr="001F4EAD">
        <w:rPr>
          <w:rFonts w:ascii="Times New Roman" w:hAnsi="Times New Roman" w:cs="Times New Roman"/>
          <w:sz w:val="24"/>
          <w:szCs w:val="24"/>
          <w:lang w:val="uk-UA"/>
        </w:rPr>
        <w:t xml:space="preserve"> </w:t>
      </w:r>
      <w:r w:rsidR="001F4EAD" w:rsidRPr="001F4EAD">
        <w:rPr>
          <w:rFonts w:ascii="Times New Roman" w:hAnsi="Times New Roman" w:cs="Times New Roman"/>
          <w:sz w:val="24"/>
          <w:szCs w:val="24"/>
          <w:lang w:val="uk-UA"/>
        </w:rPr>
        <w:t>(далі «Сторона 2»), в особі</w:t>
      </w:r>
      <w:r>
        <w:rPr>
          <w:rFonts w:ascii="Times New Roman" w:hAnsi="Times New Roman" w:cs="Times New Roman"/>
          <w:sz w:val="24"/>
          <w:szCs w:val="24"/>
          <w:lang w:val="uk-UA"/>
        </w:rPr>
        <w:t>____________________</w:t>
      </w:r>
      <w:r w:rsidR="001F4EAD" w:rsidRPr="001F4EAD">
        <w:rPr>
          <w:rFonts w:ascii="Times New Roman" w:hAnsi="Times New Roman" w:cs="Times New Roman"/>
          <w:sz w:val="24"/>
          <w:szCs w:val="24"/>
          <w:lang w:val="uk-UA"/>
        </w:rPr>
        <w:t>, як</w:t>
      </w:r>
      <w:r w:rsidR="00203DB9">
        <w:rPr>
          <w:rFonts w:ascii="Times New Roman" w:hAnsi="Times New Roman" w:cs="Times New Roman"/>
          <w:sz w:val="24"/>
          <w:szCs w:val="24"/>
          <w:lang w:val="uk-UA"/>
        </w:rPr>
        <w:t>а</w:t>
      </w:r>
      <w:r w:rsidR="001F4EAD" w:rsidRPr="001F4EAD">
        <w:rPr>
          <w:rFonts w:ascii="Times New Roman" w:hAnsi="Times New Roman" w:cs="Times New Roman"/>
          <w:sz w:val="24"/>
          <w:szCs w:val="24"/>
          <w:lang w:val="uk-UA"/>
        </w:rPr>
        <w:t xml:space="preserve"> діє на підставі</w:t>
      </w:r>
      <w:r>
        <w:rPr>
          <w:rFonts w:ascii="Times New Roman" w:hAnsi="Times New Roman" w:cs="Times New Roman"/>
          <w:sz w:val="24"/>
          <w:szCs w:val="24"/>
          <w:lang w:val="uk-UA"/>
        </w:rPr>
        <w:t>__________________________</w:t>
      </w:r>
      <w:r w:rsidR="001F4EAD" w:rsidRPr="001F4EAD">
        <w:rPr>
          <w:rFonts w:ascii="Times New Roman" w:hAnsi="Times New Roman" w:cs="Times New Roman"/>
          <w:sz w:val="24"/>
          <w:szCs w:val="24"/>
          <w:lang w:val="uk-UA"/>
        </w:rPr>
        <w:t>, з іншої сторони (надалі разом іменуються як «Сторони», а кожна окремо «Сторона»),</w:t>
      </w:r>
    </w:p>
    <w:p w14:paraId="21973FFE" w14:textId="2421B9FA"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уклали дану Угоду про врегулювання відносин електронного документообігу між Сторонами (надалі – «Угода») відповідно до чинного законодавства України про наступне:</w:t>
      </w:r>
    </w:p>
    <w:p w14:paraId="427EA819" w14:textId="77777777"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 xml:space="preserve"> </w:t>
      </w:r>
    </w:p>
    <w:p w14:paraId="1003A319" w14:textId="77777777" w:rsidR="004D6E6D" w:rsidRPr="001F4EAD" w:rsidRDefault="001F4EAD" w:rsidP="001F4EAD">
      <w:pPr>
        <w:spacing w:line="240" w:lineRule="auto"/>
        <w:jc w:val="both"/>
        <w:rPr>
          <w:rFonts w:ascii="Times New Roman" w:hAnsi="Times New Roman" w:cs="Times New Roman"/>
          <w:b/>
          <w:sz w:val="24"/>
          <w:szCs w:val="24"/>
          <w:lang w:val="uk-UA"/>
        </w:rPr>
      </w:pPr>
      <w:r w:rsidRPr="001F4EAD">
        <w:rPr>
          <w:rFonts w:ascii="Times New Roman" w:hAnsi="Times New Roman" w:cs="Times New Roman"/>
          <w:b/>
          <w:sz w:val="24"/>
          <w:szCs w:val="24"/>
          <w:lang w:val="uk-UA"/>
        </w:rPr>
        <w:t>1. Сторони узгодили наступні визначення термінів, які вживаються по тексту цієї Угоди:</w:t>
      </w:r>
    </w:p>
    <w:p w14:paraId="7694ABA7" w14:textId="4D1B610C" w:rsidR="004D6E6D" w:rsidRPr="003A2D05"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 xml:space="preserve">1.1. </w:t>
      </w:r>
      <w:r w:rsidRPr="003A2D05">
        <w:rPr>
          <w:rFonts w:ascii="Times New Roman" w:hAnsi="Times New Roman" w:cs="Times New Roman"/>
          <w:sz w:val="24"/>
          <w:szCs w:val="24"/>
          <w:lang w:val="uk-UA"/>
        </w:rPr>
        <w:t>Платформа елект</w:t>
      </w:r>
      <w:r w:rsidR="00866671" w:rsidRPr="003A2D05">
        <w:rPr>
          <w:rFonts w:ascii="Times New Roman" w:hAnsi="Times New Roman" w:cs="Times New Roman"/>
          <w:sz w:val="24"/>
          <w:szCs w:val="24"/>
          <w:lang w:val="uk-UA"/>
        </w:rPr>
        <w:t>ронного документообігу – онлайн-</w:t>
      </w:r>
      <w:r w:rsidRPr="003A2D05">
        <w:rPr>
          <w:rFonts w:ascii="Times New Roman" w:hAnsi="Times New Roman" w:cs="Times New Roman"/>
          <w:sz w:val="24"/>
          <w:szCs w:val="24"/>
          <w:lang w:val="uk-UA"/>
        </w:rPr>
        <w:t>сервіс</w:t>
      </w:r>
      <w:r w:rsidR="00A250D9">
        <w:rPr>
          <w:rFonts w:ascii="Times New Roman" w:hAnsi="Times New Roman" w:cs="Times New Roman"/>
          <w:sz w:val="24"/>
          <w:szCs w:val="24"/>
          <w:lang w:val="uk-UA"/>
        </w:rPr>
        <w:t>/інформаційна система</w:t>
      </w:r>
      <w:r w:rsidR="006D1847" w:rsidRPr="006D1847">
        <w:rPr>
          <w:rFonts w:ascii="Times New Roman" w:hAnsi="Times New Roman" w:cs="Times New Roman"/>
          <w:b/>
          <w:sz w:val="24"/>
          <w:szCs w:val="24"/>
          <w:shd w:val="clear" w:color="auto" w:fill="FFFFFF"/>
          <w:lang w:val="uk-UA"/>
        </w:rPr>
        <w:t xml:space="preserve"> </w:t>
      </w:r>
      <w:r w:rsidRPr="003A2D05">
        <w:rPr>
          <w:rFonts w:ascii="Times New Roman" w:hAnsi="Times New Roman" w:cs="Times New Roman"/>
          <w:sz w:val="24"/>
          <w:szCs w:val="24"/>
          <w:lang w:val="uk-UA"/>
        </w:rPr>
        <w:t>для обробки електронних документів, за допомогою якої здійснюється обмін електронними документами між сторонами цієї Угоди, яка реалізує функціонал обміну (надсилання/отримання) електронними документами та їх підписання, забезпечує ідентифікацію відправника та одержувача, високий рівень захисту інформації від несанкціонованого доступу, відстежування руху електронних документів на їх шляху від відправника до одержувача відповідно до вимог чинного законодавства України.</w:t>
      </w:r>
    </w:p>
    <w:p w14:paraId="408A2100" w14:textId="77777777"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1.2. Електронні документи – належно оформлені документи,   інформація   в   яких зафіксована у вигляді  електронних  даних,  включаючи  обов'язкові реквізити документа, які передбачені чинним законодавством України та на які накладено кваліфіковані електронні підписи Сторін.</w:t>
      </w:r>
    </w:p>
    <w:p w14:paraId="0E20D63E" w14:textId="193A0025"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1.3. Всі інші терміни вживаються по текст</w:t>
      </w:r>
      <w:r w:rsidR="00F50218">
        <w:rPr>
          <w:rFonts w:ascii="Times New Roman" w:hAnsi="Times New Roman" w:cs="Times New Roman"/>
          <w:sz w:val="24"/>
          <w:szCs w:val="24"/>
          <w:lang w:val="uk-UA"/>
        </w:rPr>
        <w:t>у</w:t>
      </w:r>
      <w:r w:rsidRPr="001F4EAD">
        <w:rPr>
          <w:rFonts w:ascii="Times New Roman" w:hAnsi="Times New Roman" w:cs="Times New Roman"/>
          <w:sz w:val="24"/>
          <w:szCs w:val="24"/>
          <w:lang w:val="uk-UA"/>
        </w:rPr>
        <w:t xml:space="preserve"> цієї Угоди в розумінні, визначеному чинним законодавством України, зокрема в Цивільному Кодексі України, Законі України «Про електронні довірчі послуги», Законі України «Про електронні документи та електронний документообіг»  та Законі України «Про бухгалтерський облік та фінансову звітність в Україні».</w:t>
      </w:r>
    </w:p>
    <w:p w14:paraId="1CC7C8D0" w14:textId="77777777"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 xml:space="preserve"> </w:t>
      </w:r>
    </w:p>
    <w:p w14:paraId="376FA78F" w14:textId="77777777" w:rsidR="004D6E6D" w:rsidRPr="001F4EAD" w:rsidRDefault="001F4EAD" w:rsidP="001F4EAD">
      <w:pPr>
        <w:spacing w:line="240" w:lineRule="auto"/>
        <w:jc w:val="both"/>
        <w:rPr>
          <w:rFonts w:ascii="Times New Roman" w:hAnsi="Times New Roman" w:cs="Times New Roman"/>
          <w:b/>
          <w:sz w:val="24"/>
          <w:szCs w:val="24"/>
          <w:lang w:val="uk-UA"/>
        </w:rPr>
      </w:pPr>
      <w:r w:rsidRPr="001F4EAD">
        <w:rPr>
          <w:rFonts w:ascii="Times New Roman" w:hAnsi="Times New Roman" w:cs="Times New Roman"/>
          <w:b/>
          <w:sz w:val="24"/>
          <w:szCs w:val="24"/>
          <w:lang w:val="uk-UA"/>
        </w:rPr>
        <w:t>2. Порядок формування, обміну та підписання електронних документів.</w:t>
      </w:r>
    </w:p>
    <w:p w14:paraId="517BE42D" w14:textId="00AE9E9B"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2.1. Сторони домовилися про те, що починаючи з</w:t>
      </w:r>
      <w:r w:rsidR="00B16E6D">
        <w:rPr>
          <w:rFonts w:ascii="Times New Roman" w:hAnsi="Times New Roman" w:cs="Times New Roman"/>
          <w:sz w:val="24"/>
          <w:szCs w:val="24"/>
          <w:lang w:val="uk-UA"/>
        </w:rPr>
        <w:t xml:space="preserve"> </w:t>
      </w:r>
      <w:r w:rsidR="00E14A1E">
        <w:rPr>
          <w:rFonts w:ascii="Times New Roman" w:hAnsi="Times New Roman" w:cs="Times New Roman"/>
          <w:sz w:val="24"/>
          <w:szCs w:val="24"/>
          <w:lang w:val="uk-UA"/>
        </w:rPr>
        <w:t xml:space="preserve">дати </w:t>
      </w:r>
      <w:r w:rsidR="00B16E6D">
        <w:rPr>
          <w:rFonts w:ascii="Times New Roman" w:hAnsi="Times New Roman" w:cs="Times New Roman"/>
          <w:sz w:val="24"/>
          <w:szCs w:val="24"/>
          <w:lang w:val="uk-UA"/>
        </w:rPr>
        <w:t>підписання цієї Угоди</w:t>
      </w:r>
      <w:r w:rsidRPr="009F3C68">
        <w:rPr>
          <w:rFonts w:ascii="Times New Roman" w:hAnsi="Times New Roman" w:cs="Times New Roman"/>
          <w:sz w:val="24"/>
          <w:szCs w:val="24"/>
          <w:lang w:val="uk-UA"/>
        </w:rPr>
        <w:t xml:space="preserve">, </w:t>
      </w:r>
      <w:r w:rsidRPr="001F4EAD">
        <w:rPr>
          <w:rFonts w:ascii="Times New Roman" w:hAnsi="Times New Roman" w:cs="Times New Roman"/>
          <w:sz w:val="24"/>
          <w:szCs w:val="24"/>
          <w:lang w:val="uk-UA"/>
        </w:rPr>
        <w:t xml:space="preserve">при виконанні умов </w:t>
      </w:r>
      <w:r w:rsidR="00B16E6D">
        <w:rPr>
          <w:rFonts w:ascii="Times New Roman" w:hAnsi="Times New Roman" w:cs="Times New Roman"/>
          <w:sz w:val="24"/>
          <w:szCs w:val="24"/>
          <w:lang w:val="uk-UA"/>
        </w:rPr>
        <w:t xml:space="preserve">раніше </w:t>
      </w:r>
      <w:r w:rsidRPr="001F4EAD">
        <w:rPr>
          <w:rFonts w:ascii="Times New Roman" w:hAnsi="Times New Roman" w:cs="Times New Roman"/>
          <w:sz w:val="24"/>
          <w:szCs w:val="24"/>
          <w:lang w:val="uk-UA"/>
        </w:rPr>
        <w:t xml:space="preserve">укладених </w:t>
      </w:r>
      <w:r w:rsidR="00B16E6D">
        <w:rPr>
          <w:rFonts w:ascii="Times New Roman" w:hAnsi="Times New Roman" w:cs="Times New Roman"/>
          <w:sz w:val="24"/>
          <w:szCs w:val="24"/>
          <w:lang w:val="uk-UA"/>
        </w:rPr>
        <w:t xml:space="preserve">та укладених після підписання цієї Угоди </w:t>
      </w:r>
      <w:r w:rsidRPr="001F4EAD">
        <w:rPr>
          <w:rFonts w:ascii="Times New Roman" w:hAnsi="Times New Roman" w:cs="Times New Roman"/>
          <w:sz w:val="24"/>
          <w:szCs w:val="24"/>
          <w:lang w:val="uk-UA"/>
        </w:rPr>
        <w:t>між Сторонами договорів</w:t>
      </w:r>
      <w:r w:rsidR="00B16E6D">
        <w:rPr>
          <w:rFonts w:ascii="Times New Roman" w:hAnsi="Times New Roman" w:cs="Times New Roman"/>
          <w:sz w:val="24"/>
          <w:szCs w:val="24"/>
          <w:lang w:val="uk-UA"/>
        </w:rPr>
        <w:t>,</w:t>
      </w:r>
      <w:r w:rsidRPr="001F4EAD">
        <w:rPr>
          <w:rFonts w:ascii="Times New Roman" w:hAnsi="Times New Roman" w:cs="Times New Roman"/>
          <w:sz w:val="24"/>
          <w:szCs w:val="24"/>
          <w:lang w:val="uk-UA"/>
        </w:rPr>
        <w:t xml:space="preserve"> Сторони </w:t>
      </w:r>
      <w:r w:rsidR="00B16E6D">
        <w:rPr>
          <w:rFonts w:ascii="Times New Roman" w:hAnsi="Times New Roman" w:cs="Times New Roman"/>
          <w:sz w:val="24"/>
          <w:szCs w:val="24"/>
          <w:lang w:val="uk-UA"/>
        </w:rPr>
        <w:t xml:space="preserve">можуть </w:t>
      </w:r>
      <w:r w:rsidRPr="001F4EAD">
        <w:rPr>
          <w:rFonts w:ascii="Times New Roman" w:hAnsi="Times New Roman" w:cs="Times New Roman"/>
          <w:sz w:val="24"/>
          <w:szCs w:val="24"/>
          <w:lang w:val="uk-UA"/>
        </w:rPr>
        <w:t xml:space="preserve">здійснювати підписання </w:t>
      </w:r>
      <w:r w:rsidR="00A018C4" w:rsidRPr="00925093">
        <w:rPr>
          <w:rFonts w:ascii="Times New Roman" w:hAnsi="Times New Roman" w:cs="Times New Roman"/>
          <w:sz w:val="24"/>
          <w:szCs w:val="24"/>
          <w:lang w:val="uk-UA"/>
        </w:rPr>
        <w:t xml:space="preserve">первинних документів, </w:t>
      </w:r>
      <w:r w:rsidRPr="00925093">
        <w:rPr>
          <w:rFonts w:ascii="Times New Roman" w:hAnsi="Times New Roman" w:cs="Times New Roman"/>
          <w:sz w:val="24"/>
          <w:szCs w:val="24"/>
          <w:lang w:val="uk-UA"/>
        </w:rPr>
        <w:t xml:space="preserve">які містять відомості про господарські операції, включаючи, але не обмежуючись: </w:t>
      </w:r>
      <w:r w:rsidR="00102AC2" w:rsidRPr="00925093">
        <w:rPr>
          <w:rFonts w:ascii="Times New Roman" w:hAnsi="Times New Roman"/>
          <w:sz w:val="24"/>
          <w:szCs w:val="24"/>
          <w:lang w:val="uk-UA"/>
        </w:rPr>
        <w:t>актів наданих послуг</w:t>
      </w:r>
      <w:r w:rsidR="00102AC2" w:rsidRPr="00925093">
        <w:rPr>
          <w:rFonts w:ascii="Times New Roman" w:hAnsi="Times New Roman" w:cs="Times New Roman"/>
          <w:sz w:val="24"/>
          <w:szCs w:val="24"/>
          <w:lang w:val="uk-UA"/>
        </w:rPr>
        <w:t>,</w:t>
      </w:r>
      <w:r w:rsidR="00102AC2" w:rsidRPr="00925093">
        <w:rPr>
          <w:rFonts w:ascii="Times New Roman" w:hAnsi="Times New Roman"/>
          <w:sz w:val="24"/>
          <w:szCs w:val="24"/>
          <w:lang w:val="uk-UA"/>
        </w:rPr>
        <w:t xml:space="preserve"> актів виконаних робіт</w:t>
      </w:r>
      <w:r w:rsidR="00102AC2" w:rsidRPr="00925093">
        <w:rPr>
          <w:rFonts w:ascii="Times New Roman" w:hAnsi="Times New Roman" w:cs="Times New Roman"/>
          <w:sz w:val="24"/>
          <w:szCs w:val="24"/>
          <w:lang w:val="uk-UA"/>
        </w:rPr>
        <w:t xml:space="preserve">, </w:t>
      </w:r>
      <w:r w:rsidRPr="00925093">
        <w:rPr>
          <w:rFonts w:ascii="Times New Roman" w:hAnsi="Times New Roman" w:cs="Times New Roman"/>
          <w:sz w:val="24"/>
          <w:szCs w:val="24"/>
          <w:lang w:val="uk-UA"/>
        </w:rPr>
        <w:t xml:space="preserve">актів приймання-передачі наданих послуг, </w:t>
      </w:r>
      <w:r w:rsidR="00A9731A" w:rsidRPr="00925093">
        <w:rPr>
          <w:rFonts w:ascii="Times New Roman" w:hAnsi="Times New Roman" w:cs="Times New Roman"/>
          <w:sz w:val="24"/>
          <w:szCs w:val="24"/>
          <w:lang w:val="uk-UA"/>
        </w:rPr>
        <w:t xml:space="preserve">актів приймання-передачі виконаних робіт, актів приймання-передачі товарів, </w:t>
      </w:r>
      <w:r w:rsidRPr="00925093">
        <w:rPr>
          <w:rFonts w:ascii="Times New Roman" w:hAnsi="Times New Roman" w:cs="Times New Roman"/>
          <w:sz w:val="24"/>
          <w:szCs w:val="24"/>
          <w:lang w:val="uk-UA"/>
        </w:rPr>
        <w:t xml:space="preserve">видаткових накладних, </w:t>
      </w:r>
      <w:r w:rsidR="00A9731A" w:rsidRPr="00925093">
        <w:rPr>
          <w:rFonts w:ascii="Times New Roman" w:hAnsi="Times New Roman" w:cs="Times New Roman"/>
          <w:sz w:val="24"/>
          <w:szCs w:val="24"/>
          <w:lang w:val="uk-UA"/>
        </w:rPr>
        <w:t>актів звірки взаємних розрахунків</w:t>
      </w:r>
      <w:r w:rsidRPr="00925093">
        <w:rPr>
          <w:rFonts w:ascii="Times New Roman" w:hAnsi="Times New Roman" w:cs="Times New Roman"/>
          <w:sz w:val="24"/>
          <w:szCs w:val="24"/>
          <w:lang w:val="uk-UA"/>
        </w:rPr>
        <w:t>, актів про анулювання документ</w:t>
      </w:r>
      <w:r w:rsidR="00AB71B8" w:rsidRPr="00925093">
        <w:rPr>
          <w:rFonts w:ascii="Times New Roman" w:hAnsi="Times New Roman" w:cs="Times New Roman"/>
          <w:sz w:val="24"/>
          <w:szCs w:val="24"/>
          <w:lang w:val="uk-UA"/>
        </w:rPr>
        <w:t>ів</w:t>
      </w:r>
      <w:r w:rsidR="00B16E6D">
        <w:rPr>
          <w:rFonts w:ascii="Times New Roman" w:hAnsi="Times New Roman" w:cs="Times New Roman"/>
          <w:sz w:val="24"/>
          <w:szCs w:val="24"/>
          <w:lang w:val="uk-UA"/>
        </w:rPr>
        <w:t>, тощо</w:t>
      </w:r>
      <w:r w:rsidRPr="00925093">
        <w:rPr>
          <w:rFonts w:ascii="Times New Roman" w:hAnsi="Times New Roman" w:cs="Times New Roman"/>
          <w:sz w:val="24"/>
          <w:szCs w:val="24"/>
          <w:lang w:val="uk-UA"/>
        </w:rPr>
        <w:t xml:space="preserve"> (надалі</w:t>
      </w:r>
      <w:r w:rsidR="00A9731A" w:rsidRPr="00925093">
        <w:rPr>
          <w:rFonts w:ascii="Times New Roman" w:hAnsi="Times New Roman" w:cs="Times New Roman"/>
          <w:sz w:val="24"/>
          <w:szCs w:val="24"/>
          <w:lang w:val="uk-UA"/>
        </w:rPr>
        <w:t xml:space="preserve"> – </w:t>
      </w:r>
      <w:r w:rsidRPr="00925093">
        <w:rPr>
          <w:rFonts w:ascii="Times New Roman" w:hAnsi="Times New Roman" w:cs="Times New Roman"/>
          <w:sz w:val="24"/>
          <w:szCs w:val="24"/>
          <w:lang w:val="uk-UA"/>
        </w:rPr>
        <w:t>первинні</w:t>
      </w:r>
      <w:r w:rsidR="00A9731A" w:rsidRPr="00925093">
        <w:rPr>
          <w:rFonts w:ascii="Times New Roman" w:hAnsi="Times New Roman" w:cs="Times New Roman"/>
          <w:sz w:val="24"/>
          <w:szCs w:val="24"/>
          <w:lang w:val="uk-UA"/>
        </w:rPr>
        <w:t xml:space="preserve"> </w:t>
      </w:r>
      <w:r w:rsidRPr="00925093">
        <w:rPr>
          <w:rFonts w:ascii="Times New Roman" w:hAnsi="Times New Roman" w:cs="Times New Roman"/>
          <w:sz w:val="24"/>
          <w:szCs w:val="24"/>
          <w:lang w:val="uk-UA"/>
        </w:rPr>
        <w:t xml:space="preserve">документи) – </w:t>
      </w:r>
      <w:r w:rsidRPr="001F4EAD">
        <w:rPr>
          <w:rFonts w:ascii="Times New Roman" w:hAnsi="Times New Roman" w:cs="Times New Roman"/>
          <w:sz w:val="24"/>
          <w:szCs w:val="24"/>
          <w:lang w:val="uk-UA"/>
        </w:rPr>
        <w:t>в формі електронних документів за допомогою кваліфікованого електронного підпису, або іншого аналогічного електронного цифрового підпису, який має таку саму юридичну силу, як і власноручний підпис відповідно до положень чинного законодавства України, та має презумпцію його відповідності власноручному підпису (надалі – КЕП), з використанням Платформи електронного документообігу.</w:t>
      </w:r>
    </w:p>
    <w:p w14:paraId="6978A6CB" w14:textId="493DB1EB"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 xml:space="preserve">2.2. Сторони зобов’язуються до настання зазначеної в п. 2.1. дати, вжити всіх підготовчих та організаційних заходів, необхідних для здійснення підписання документів, зазначених </w:t>
      </w:r>
      <w:r w:rsidR="004D2298">
        <w:rPr>
          <w:rFonts w:ascii="Times New Roman" w:hAnsi="Times New Roman" w:cs="Times New Roman"/>
          <w:sz w:val="24"/>
          <w:szCs w:val="24"/>
          <w:lang w:val="uk-UA"/>
        </w:rPr>
        <w:t xml:space="preserve">у </w:t>
      </w:r>
      <w:r w:rsidRPr="001F4EAD">
        <w:rPr>
          <w:rFonts w:ascii="Times New Roman" w:hAnsi="Times New Roman" w:cs="Times New Roman"/>
          <w:sz w:val="24"/>
          <w:szCs w:val="24"/>
          <w:lang w:val="uk-UA"/>
        </w:rPr>
        <w:t xml:space="preserve">п. 2.1. </w:t>
      </w:r>
      <w:r w:rsidR="00F50218">
        <w:rPr>
          <w:rFonts w:ascii="Times New Roman" w:hAnsi="Times New Roman" w:cs="Times New Roman"/>
          <w:sz w:val="24"/>
          <w:szCs w:val="24"/>
          <w:lang w:val="uk-UA"/>
        </w:rPr>
        <w:t>ц</w:t>
      </w:r>
      <w:r w:rsidR="00443DBC">
        <w:rPr>
          <w:rFonts w:ascii="Times New Roman" w:hAnsi="Times New Roman" w:cs="Times New Roman"/>
          <w:sz w:val="24"/>
          <w:szCs w:val="24"/>
          <w:lang w:val="uk-UA"/>
        </w:rPr>
        <w:t xml:space="preserve">ієї Угоди, </w:t>
      </w:r>
      <w:r w:rsidRPr="001F4EAD">
        <w:rPr>
          <w:rFonts w:ascii="Times New Roman" w:hAnsi="Times New Roman" w:cs="Times New Roman"/>
          <w:sz w:val="24"/>
          <w:szCs w:val="24"/>
          <w:lang w:val="uk-UA"/>
        </w:rPr>
        <w:t>в порядку</w:t>
      </w:r>
      <w:r w:rsidR="00787EDF">
        <w:rPr>
          <w:rFonts w:ascii="Times New Roman" w:hAnsi="Times New Roman" w:cs="Times New Roman"/>
          <w:sz w:val="24"/>
          <w:szCs w:val="24"/>
          <w:lang w:val="uk-UA"/>
        </w:rPr>
        <w:t>,</w:t>
      </w:r>
      <w:r w:rsidRPr="001F4EAD">
        <w:rPr>
          <w:rFonts w:ascii="Times New Roman" w:hAnsi="Times New Roman" w:cs="Times New Roman"/>
          <w:sz w:val="24"/>
          <w:szCs w:val="24"/>
          <w:lang w:val="uk-UA"/>
        </w:rPr>
        <w:t xml:space="preserve"> передбаченому цією Угодою, в тому числі забезпечити виготовлення необхідних КЕП.</w:t>
      </w:r>
    </w:p>
    <w:p w14:paraId="7D172155" w14:textId="5F789BEF" w:rsidR="00EC5354" w:rsidRPr="00EC5354" w:rsidRDefault="00EC5354" w:rsidP="00EC5354">
      <w:pPr>
        <w:spacing w:line="240" w:lineRule="auto"/>
        <w:jc w:val="both"/>
        <w:rPr>
          <w:rFonts w:ascii="Times New Roman" w:hAnsi="Times New Roman" w:cs="Times New Roman"/>
          <w:sz w:val="24"/>
          <w:szCs w:val="24"/>
          <w:lang w:val="uk-UA"/>
        </w:rPr>
      </w:pPr>
      <w:r w:rsidRPr="00EC5354">
        <w:rPr>
          <w:rFonts w:ascii="Times New Roman" w:hAnsi="Times New Roman" w:cs="Times New Roman"/>
          <w:sz w:val="24"/>
          <w:szCs w:val="24"/>
          <w:lang w:val="uk-UA"/>
        </w:rPr>
        <w:t>2.3. Сторони погодили, що первинні документи, які містять відомості про господарські операції, мають містити обов’язковий реквізит «дата складання». Електронні первинні документи набирають чинності з дати</w:t>
      </w:r>
      <w:r w:rsidR="00380506">
        <w:rPr>
          <w:rFonts w:ascii="Times New Roman" w:hAnsi="Times New Roman" w:cs="Times New Roman"/>
          <w:sz w:val="24"/>
          <w:szCs w:val="24"/>
          <w:lang w:val="uk-UA"/>
        </w:rPr>
        <w:t>,</w:t>
      </w:r>
      <w:r w:rsidRPr="00EC5354">
        <w:rPr>
          <w:rFonts w:ascii="Times New Roman" w:hAnsi="Times New Roman" w:cs="Times New Roman"/>
          <w:sz w:val="24"/>
          <w:szCs w:val="24"/>
          <w:lang w:val="uk-UA"/>
        </w:rPr>
        <w:t xml:space="preserve"> зазначеної на документі, як дата складання, якщо інше не буде погоджено Сторонами у самому електронному документі та за умови, що такі документи підписані уповноваженими представниками Сторін. </w:t>
      </w:r>
    </w:p>
    <w:p w14:paraId="2B883136" w14:textId="50D824A4" w:rsidR="00EC5354" w:rsidRPr="00742032" w:rsidRDefault="00EC5354" w:rsidP="00EC5354">
      <w:pPr>
        <w:spacing w:line="240" w:lineRule="auto"/>
        <w:jc w:val="both"/>
        <w:rPr>
          <w:rFonts w:ascii="Times New Roman" w:hAnsi="Times New Roman" w:cs="Times New Roman"/>
          <w:sz w:val="24"/>
          <w:szCs w:val="24"/>
          <w:lang w:val="ru-RU"/>
        </w:rPr>
      </w:pPr>
      <w:r w:rsidRPr="00EC5354">
        <w:rPr>
          <w:rFonts w:ascii="Times New Roman" w:hAnsi="Times New Roman" w:cs="Times New Roman"/>
          <w:sz w:val="24"/>
          <w:szCs w:val="24"/>
          <w:lang w:val="uk-UA"/>
        </w:rPr>
        <w:lastRenderedPageBreak/>
        <w:t>При цьому, такий обов’язковий реквізит документа як «дата складання» може як містити безпосередньо перед датою ввідні слова «дата складання» чи «дата укладання», так і, альтернативно, містити інші аналогічні за змістом слова, наприклад «від» (наприклад, Акт №</w:t>
      </w:r>
      <w:r w:rsidR="001912D5">
        <w:rPr>
          <w:rFonts w:ascii="Times New Roman" w:hAnsi="Times New Roman" w:cs="Times New Roman"/>
          <w:sz w:val="24"/>
          <w:szCs w:val="24"/>
          <w:lang w:val="uk-UA"/>
        </w:rPr>
        <w:t>3</w:t>
      </w:r>
      <w:r w:rsidRPr="00EC5354">
        <w:rPr>
          <w:rFonts w:ascii="Times New Roman" w:hAnsi="Times New Roman" w:cs="Times New Roman"/>
          <w:sz w:val="24"/>
          <w:szCs w:val="24"/>
          <w:lang w:val="uk-UA"/>
        </w:rPr>
        <w:t xml:space="preserve"> від </w:t>
      </w:r>
      <w:r w:rsidR="001912D5">
        <w:rPr>
          <w:rFonts w:ascii="Times New Roman" w:hAnsi="Times New Roman" w:cs="Times New Roman"/>
          <w:sz w:val="24"/>
          <w:szCs w:val="24"/>
          <w:lang w:val="uk-UA"/>
        </w:rPr>
        <w:t>31</w:t>
      </w:r>
      <w:r w:rsidRPr="00EC5354">
        <w:rPr>
          <w:rFonts w:ascii="Times New Roman" w:hAnsi="Times New Roman" w:cs="Times New Roman"/>
          <w:sz w:val="24"/>
          <w:szCs w:val="24"/>
          <w:lang w:val="uk-UA"/>
        </w:rPr>
        <w:t>.0</w:t>
      </w:r>
      <w:r w:rsidR="001912D5">
        <w:rPr>
          <w:rFonts w:ascii="Times New Roman" w:hAnsi="Times New Roman" w:cs="Times New Roman"/>
          <w:sz w:val="24"/>
          <w:szCs w:val="24"/>
          <w:lang w:val="uk-UA"/>
        </w:rPr>
        <w:t>3</w:t>
      </w:r>
      <w:r w:rsidRPr="00EC5354">
        <w:rPr>
          <w:rFonts w:ascii="Times New Roman" w:hAnsi="Times New Roman" w:cs="Times New Roman"/>
          <w:sz w:val="24"/>
          <w:szCs w:val="24"/>
          <w:lang w:val="uk-UA"/>
        </w:rPr>
        <w:t>.202</w:t>
      </w:r>
      <w:r w:rsidR="00BD59AE">
        <w:rPr>
          <w:rFonts w:ascii="Times New Roman" w:hAnsi="Times New Roman" w:cs="Times New Roman"/>
          <w:sz w:val="24"/>
          <w:szCs w:val="24"/>
          <w:lang w:val="uk-UA"/>
        </w:rPr>
        <w:t>1</w:t>
      </w:r>
      <w:r w:rsidRPr="00EC5354">
        <w:rPr>
          <w:rFonts w:ascii="Times New Roman" w:hAnsi="Times New Roman" w:cs="Times New Roman"/>
          <w:sz w:val="24"/>
          <w:szCs w:val="24"/>
          <w:lang w:val="uk-UA"/>
        </w:rPr>
        <w:t>), або і не містити взагалі таких ввідних слів, а лише містити дату</w:t>
      </w:r>
      <w:r w:rsidR="00A553D0">
        <w:rPr>
          <w:rFonts w:ascii="Times New Roman" w:hAnsi="Times New Roman" w:cs="Times New Roman"/>
          <w:sz w:val="24"/>
          <w:szCs w:val="24"/>
          <w:lang w:val="uk-UA"/>
        </w:rPr>
        <w:t>,</w:t>
      </w:r>
      <w:r w:rsidRPr="00EC5354">
        <w:rPr>
          <w:rFonts w:ascii="Times New Roman" w:hAnsi="Times New Roman" w:cs="Times New Roman"/>
          <w:sz w:val="24"/>
          <w:szCs w:val="24"/>
          <w:lang w:val="uk-UA"/>
        </w:rPr>
        <w:t xml:space="preserve"> зазначену цифровим </w:t>
      </w:r>
      <w:r w:rsidR="00F7003A" w:rsidRPr="00EC5354">
        <w:rPr>
          <w:rFonts w:ascii="Times New Roman" w:hAnsi="Times New Roman" w:cs="Times New Roman"/>
          <w:sz w:val="24"/>
          <w:szCs w:val="24"/>
          <w:lang w:val="uk-UA"/>
        </w:rPr>
        <w:t xml:space="preserve">способом </w:t>
      </w:r>
      <w:r w:rsidR="007C29D0" w:rsidRPr="00EC5354">
        <w:rPr>
          <w:rFonts w:ascii="Times New Roman" w:hAnsi="Times New Roman" w:cs="Times New Roman"/>
          <w:sz w:val="24"/>
          <w:szCs w:val="24"/>
          <w:lang w:val="uk-UA"/>
        </w:rPr>
        <w:t xml:space="preserve">оформлення дати у послідовності: число, місяць, рік </w:t>
      </w:r>
      <w:r w:rsidR="00F7003A" w:rsidRPr="00EC5354">
        <w:rPr>
          <w:rFonts w:ascii="Times New Roman" w:hAnsi="Times New Roman" w:cs="Times New Roman"/>
          <w:sz w:val="24"/>
          <w:szCs w:val="24"/>
          <w:lang w:val="uk-UA"/>
        </w:rPr>
        <w:t xml:space="preserve">(наприклад, </w:t>
      </w:r>
      <w:r w:rsidR="00F7003A">
        <w:rPr>
          <w:rFonts w:ascii="Times New Roman" w:hAnsi="Times New Roman" w:cs="Times New Roman"/>
          <w:sz w:val="24"/>
          <w:szCs w:val="24"/>
          <w:lang w:val="uk-UA"/>
        </w:rPr>
        <w:t>31</w:t>
      </w:r>
      <w:r w:rsidR="00F7003A" w:rsidRPr="00EC5354">
        <w:rPr>
          <w:rFonts w:ascii="Times New Roman" w:hAnsi="Times New Roman" w:cs="Times New Roman"/>
          <w:sz w:val="24"/>
          <w:szCs w:val="24"/>
          <w:lang w:val="uk-UA"/>
        </w:rPr>
        <w:t>.0</w:t>
      </w:r>
      <w:r w:rsidR="00F7003A">
        <w:rPr>
          <w:rFonts w:ascii="Times New Roman" w:hAnsi="Times New Roman" w:cs="Times New Roman"/>
          <w:sz w:val="24"/>
          <w:szCs w:val="24"/>
          <w:lang w:val="uk-UA"/>
        </w:rPr>
        <w:t>3</w:t>
      </w:r>
      <w:r w:rsidR="00F7003A" w:rsidRPr="00EC5354">
        <w:rPr>
          <w:rFonts w:ascii="Times New Roman" w:hAnsi="Times New Roman" w:cs="Times New Roman"/>
          <w:sz w:val="24"/>
          <w:szCs w:val="24"/>
          <w:lang w:val="uk-UA"/>
        </w:rPr>
        <w:t>.202</w:t>
      </w:r>
      <w:r w:rsidR="00F7003A">
        <w:rPr>
          <w:rFonts w:ascii="Times New Roman" w:hAnsi="Times New Roman" w:cs="Times New Roman"/>
          <w:sz w:val="24"/>
          <w:szCs w:val="24"/>
          <w:lang w:val="uk-UA"/>
        </w:rPr>
        <w:t>1</w:t>
      </w:r>
      <w:r w:rsidR="00F7003A" w:rsidRPr="00EC5354">
        <w:rPr>
          <w:rFonts w:ascii="Times New Roman" w:hAnsi="Times New Roman" w:cs="Times New Roman"/>
          <w:sz w:val="24"/>
          <w:szCs w:val="24"/>
          <w:lang w:val="uk-UA"/>
        </w:rPr>
        <w:t xml:space="preserve">, </w:t>
      </w:r>
      <w:r w:rsidR="00F7003A">
        <w:rPr>
          <w:rFonts w:ascii="Times New Roman" w:hAnsi="Times New Roman" w:cs="Times New Roman"/>
          <w:sz w:val="24"/>
          <w:szCs w:val="24"/>
          <w:lang w:val="uk-UA"/>
        </w:rPr>
        <w:t>31</w:t>
      </w:r>
      <w:r w:rsidR="00F7003A" w:rsidRPr="00EC5354">
        <w:rPr>
          <w:rFonts w:ascii="Times New Roman" w:hAnsi="Times New Roman" w:cs="Times New Roman"/>
          <w:sz w:val="24"/>
          <w:szCs w:val="24"/>
          <w:lang w:val="uk-UA"/>
        </w:rPr>
        <w:t>.0</w:t>
      </w:r>
      <w:r w:rsidR="00F7003A">
        <w:rPr>
          <w:rFonts w:ascii="Times New Roman" w:hAnsi="Times New Roman" w:cs="Times New Roman"/>
          <w:sz w:val="24"/>
          <w:szCs w:val="24"/>
          <w:lang w:val="uk-UA"/>
        </w:rPr>
        <w:t>3</w:t>
      </w:r>
      <w:r w:rsidR="00F7003A" w:rsidRPr="00EC5354">
        <w:rPr>
          <w:rFonts w:ascii="Times New Roman" w:hAnsi="Times New Roman" w:cs="Times New Roman"/>
          <w:sz w:val="24"/>
          <w:szCs w:val="24"/>
          <w:lang w:val="uk-UA"/>
        </w:rPr>
        <w:t>.202</w:t>
      </w:r>
      <w:r w:rsidR="00F7003A">
        <w:rPr>
          <w:rFonts w:ascii="Times New Roman" w:hAnsi="Times New Roman" w:cs="Times New Roman"/>
          <w:sz w:val="24"/>
          <w:szCs w:val="24"/>
          <w:lang w:val="uk-UA"/>
        </w:rPr>
        <w:t>1</w:t>
      </w:r>
      <w:r w:rsidR="00F7003A" w:rsidRPr="00EC5354">
        <w:rPr>
          <w:rFonts w:ascii="Times New Roman" w:hAnsi="Times New Roman" w:cs="Times New Roman"/>
          <w:sz w:val="24"/>
          <w:szCs w:val="24"/>
          <w:lang w:val="uk-UA"/>
        </w:rPr>
        <w:t xml:space="preserve"> р., </w:t>
      </w:r>
      <w:r w:rsidR="00F7003A">
        <w:rPr>
          <w:rFonts w:ascii="Times New Roman" w:hAnsi="Times New Roman" w:cs="Times New Roman"/>
          <w:sz w:val="24"/>
          <w:szCs w:val="24"/>
          <w:lang w:val="uk-UA"/>
        </w:rPr>
        <w:t>31</w:t>
      </w:r>
      <w:r w:rsidR="00F7003A" w:rsidRPr="00EC5354">
        <w:rPr>
          <w:rFonts w:ascii="Times New Roman" w:hAnsi="Times New Roman" w:cs="Times New Roman"/>
          <w:sz w:val="24"/>
          <w:szCs w:val="24"/>
          <w:lang w:val="uk-UA"/>
        </w:rPr>
        <w:t>.0</w:t>
      </w:r>
      <w:r w:rsidR="00F7003A">
        <w:rPr>
          <w:rFonts w:ascii="Times New Roman" w:hAnsi="Times New Roman" w:cs="Times New Roman"/>
          <w:sz w:val="24"/>
          <w:szCs w:val="24"/>
          <w:lang w:val="uk-UA"/>
        </w:rPr>
        <w:t>3</w:t>
      </w:r>
      <w:r w:rsidR="00F7003A" w:rsidRPr="00EC5354">
        <w:rPr>
          <w:rFonts w:ascii="Times New Roman" w:hAnsi="Times New Roman" w:cs="Times New Roman"/>
          <w:sz w:val="24"/>
          <w:szCs w:val="24"/>
          <w:lang w:val="uk-UA"/>
        </w:rPr>
        <w:t>.202</w:t>
      </w:r>
      <w:r w:rsidR="00F7003A">
        <w:rPr>
          <w:rFonts w:ascii="Times New Roman" w:hAnsi="Times New Roman" w:cs="Times New Roman"/>
          <w:sz w:val="24"/>
          <w:szCs w:val="24"/>
          <w:lang w:val="uk-UA"/>
        </w:rPr>
        <w:t>1</w:t>
      </w:r>
      <w:r w:rsidR="00F7003A" w:rsidRPr="00EC5354">
        <w:rPr>
          <w:rFonts w:ascii="Times New Roman" w:hAnsi="Times New Roman" w:cs="Times New Roman"/>
          <w:sz w:val="24"/>
          <w:szCs w:val="24"/>
          <w:lang w:val="uk-UA"/>
        </w:rPr>
        <w:t xml:space="preserve"> року, </w:t>
      </w:r>
      <w:r w:rsidR="00F7003A">
        <w:rPr>
          <w:rFonts w:ascii="Times New Roman" w:hAnsi="Times New Roman" w:cs="Times New Roman"/>
          <w:sz w:val="24"/>
          <w:szCs w:val="24"/>
          <w:lang w:val="uk-UA"/>
        </w:rPr>
        <w:t>31</w:t>
      </w:r>
      <w:r w:rsidR="00F7003A" w:rsidRPr="00EC5354">
        <w:rPr>
          <w:rFonts w:ascii="Times New Roman" w:hAnsi="Times New Roman" w:cs="Times New Roman"/>
          <w:sz w:val="24"/>
          <w:szCs w:val="24"/>
          <w:lang w:val="uk-UA"/>
        </w:rPr>
        <w:t>/0</w:t>
      </w:r>
      <w:r w:rsidR="00F7003A">
        <w:rPr>
          <w:rFonts w:ascii="Times New Roman" w:hAnsi="Times New Roman" w:cs="Times New Roman"/>
          <w:sz w:val="24"/>
          <w:szCs w:val="24"/>
          <w:lang w:val="uk-UA"/>
        </w:rPr>
        <w:t>3</w:t>
      </w:r>
      <w:r w:rsidR="00F7003A" w:rsidRPr="00EC5354">
        <w:rPr>
          <w:rFonts w:ascii="Times New Roman" w:hAnsi="Times New Roman" w:cs="Times New Roman"/>
          <w:sz w:val="24"/>
          <w:szCs w:val="24"/>
          <w:lang w:val="uk-UA"/>
        </w:rPr>
        <w:t>/202</w:t>
      </w:r>
      <w:r w:rsidR="00F7003A">
        <w:rPr>
          <w:rFonts w:ascii="Times New Roman" w:hAnsi="Times New Roman" w:cs="Times New Roman"/>
          <w:sz w:val="24"/>
          <w:szCs w:val="24"/>
          <w:lang w:val="uk-UA"/>
        </w:rPr>
        <w:t xml:space="preserve">1р. тощо) </w:t>
      </w:r>
      <w:r w:rsidR="00F7003A" w:rsidRPr="00EC5354">
        <w:rPr>
          <w:rFonts w:ascii="Times New Roman" w:hAnsi="Times New Roman" w:cs="Times New Roman"/>
          <w:sz w:val="24"/>
          <w:szCs w:val="24"/>
          <w:lang w:val="uk-UA"/>
        </w:rPr>
        <w:t>або словесно-цифровим способом оформлення дати у послідовності: число, місяць, рік (</w:t>
      </w:r>
      <w:r w:rsidR="00BE6682" w:rsidRPr="00EC5354">
        <w:rPr>
          <w:rFonts w:ascii="Times New Roman" w:hAnsi="Times New Roman" w:cs="Times New Roman"/>
          <w:sz w:val="24"/>
          <w:szCs w:val="24"/>
          <w:lang w:val="uk-UA"/>
        </w:rPr>
        <w:t xml:space="preserve">наприклад, </w:t>
      </w:r>
      <w:r w:rsidR="00F7003A">
        <w:rPr>
          <w:rFonts w:ascii="Times New Roman" w:hAnsi="Times New Roman" w:cs="Times New Roman"/>
          <w:sz w:val="24"/>
          <w:szCs w:val="24"/>
          <w:lang w:val="uk-UA"/>
        </w:rPr>
        <w:t>31</w:t>
      </w:r>
      <w:r w:rsidR="00F7003A" w:rsidRPr="00EC5354">
        <w:rPr>
          <w:rFonts w:ascii="Times New Roman" w:hAnsi="Times New Roman" w:cs="Times New Roman"/>
          <w:sz w:val="24"/>
          <w:szCs w:val="24"/>
          <w:lang w:val="uk-UA"/>
        </w:rPr>
        <w:t xml:space="preserve"> </w:t>
      </w:r>
      <w:r w:rsidR="00F7003A">
        <w:rPr>
          <w:rFonts w:ascii="Times New Roman" w:hAnsi="Times New Roman" w:cs="Times New Roman"/>
          <w:sz w:val="24"/>
          <w:szCs w:val="24"/>
          <w:lang w:val="uk-UA"/>
        </w:rPr>
        <w:t>березня</w:t>
      </w:r>
      <w:r w:rsidR="00F7003A" w:rsidRPr="00EC5354">
        <w:rPr>
          <w:rFonts w:ascii="Times New Roman" w:hAnsi="Times New Roman" w:cs="Times New Roman"/>
          <w:sz w:val="24"/>
          <w:szCs w:val="24"/>
          <w:lang w:val="uk-UA"/>
        </w:rPr>
        <w:t xml:space="preserve"> 202</w:t>
      </w:r>
      <w:r w:rsidR="00F7003A">
        <w:rPr>
          <w:rFonts w:ascii="Times New Roman" w:hAnsi="Times New Roman" w:cs="Times New Roman"/>
          <w:sz w:val="24"/>
          <w:szCs w:val="24"/>
          <w:lang w:val="uk-UA"/>
        </w:rPr>
        <w:t>1</w:t>
      </w:r>
      <w:r w:rsidR="00F7003A" w:rsidRPr="00EC5354">
        <w:rPr>
          <w:rFonts w:ascii="Times New Roman" w:hAnsi="Times New Roman" w:cs="Times New Roman"/>
          <w:sz w:val="24"/>
          <w:szCs w:val="24"/>
          <w:lang w:val="uk-UA"/>
        </w:rPr>
        <w:t xml:space="preserve"> р., </w:t>
      </w:r>
      <w:r w:rsidR="00F7003A">
        <w:rPr>
          <w:rFonts w:ascii="Times New Roman" w:hAnsi="Times New Roman" w:cs="Times New Roman"/>
          <w:sz w:val="24"/>
          <w:szCs w:val="24"/>
          <w:lang w:val="uk-UA"/>
        </w:rPr>
        <w:t>31</w:t>
      </w:r>
      <w:r w:rsidR="00F7003A" w:rsidRPr="00EC5354">
        <w:rPr>
          <w:rFonts w:ascii="Times New Roman" w:hAnsi="Times New Roman" w:cs="Times New Roman"/>
          <w:sz w:val="24"/>
          <w:szCs w:val="24"/>
          <w:lang w:val="uk-UA"/>
        </w:rPr>
        <w:t xml:space="preserve"> </w:t>
      </w:r>
      <w:r w:rsidR="00F7003A">
        <w:rPr>
          <w:rFonts w:ascii="Times New Roman" w:hAnsi="Times New Roman" w:cs="Times New Roman"/>
          <w:sz w:val="24"/>
          <w:szCs w:val="24"/>
          <w:lang w:val="uk-UA"/>
        </w:rPr>
        <w:t>березня</w:t>
      </w:r>
      <w:r w:rsidR="00F7003A" w:rsidRPr="00EC5354">
        <w:rPr>
          <w:rFonts w:ascii="Times New Roman" w:hAnsi="Times New Roman" w:cs="Times New Roman"/>
          <w:sz w:val="24"/>
          <w:szCs w:val="24"/>
          <w:lang w:val="uk-UA"/>
        </w:rPr>
        <w:t xml:space="preserve"> 202</w:t>
      </w:r>
      <w:r w:rsidR="00F7003A">
        <w:rPr>
          <w:rFonts w:ascii="Times New Roman" w:hAnsi="Times New Roman" w:cs="Times New Roman"/>
          <w:sz w:val="24"/>
          <w:szCs w:val="24"/>
          <w:lang w:val="uk-UA"/>
        </w:rPr>
        <w:t>1</w:t>
      </w:r>
      <w:r w:rsidR="00F7003A" w:rsidRPr="00EC5354">
        <w:rPr>
          <w:rFonts w:ascii="Times New Roman" w:hAnsi="Times New Roman" w:cs="Times New Roman"/>
          <w:sz w:val="24"/>
          <w:szCs w:val="24"/>
          <w:lang w:val="uk-UA"/>
        </w:rPr>
        <w:t xml:space="preserve"> року, “</w:t>
      </w:r>
      <w:r w:rsidR="00F7003A">
        <w:rPr>
          <w:rFonts w:ascii="Times New Roman" w:hAnsi="Times New Roman" w:cs="Times New Roman"/>
          <w:sz w:val="24"/>
          <w:szCs w:val="24"/>
          <w:lang w:val="uk-UA"/>
        </w:rPr>
        <w:t>31</w:t>
      </w:r>
      <w:r w:rsidR="00F7003A" w:rsidRPr="00EC5354">
        <w:rPr>
          <w:rFonts w:ascii="Times New Roman" w:hAnsi="Times New Roman" w:cs="Times New Roman"/>
          <w:sz w:val="24"/>
          <w:szCs w:val="24"/>
          <w:lang w:val="uk-UA"/>
        </w:rPr>
        <w:t xml:space="preserve">” </w:t>
      </w:r>
      <w:r w:rsidR="00F7003A">
        <w:rPr>
          <w:rFonts w:ascii="Times New Roman" w:hAnsi="Times New Roman" w:cs="Times New Roman"/>
          <w:sz w:val="24"/>
          <w:szCs w:val="24"/>
          <w:lang w:val="uk-UA"/>
        </w:rPr>
        <w:t xml:space="preserve">березня </w:t>
      </w:r>
      <w:r w:rsidR="00F7003A" w:rsidRPr="00EC5354">
        <w:rPr>
          <w:rFonts w:ascii="Times New Roman" w:hAnsi="Times New Roman" w:cs="Times New Roman"/>
          <w:sz w:val="24"/>
          <w:szCs w:val="24"/>
          <w:lang w:val="uk-UA"/>
        </w:rPr>
        <w:t>202</w:t>
      </w:r>
      <w:r w:rsidR="00F7003A">
        <w:rPr>
          <w:rFonts w:ascii="Times New Roman" w:hAnsi="Times New Roman" w:cs="Times New Roman"/>
          <w:sz w:val="24"/>
          <w:szCs w:val="24"/>
          <w:lang w:val="uk-UA"/>
        </w:rPr>
        <w:t>1 року</w:t>
      </w:r>
      <w:r w:rsidR="00F7003A" w:rsidRPr="00EC5354">
        <w:rPr>
          <w:rFonts w:ascii="Times New Roman" w:hAnsi="Times New Roman" w:cs="Times New Roman"/>
          <w:sz w:val="24"/>
          <w:szCs w:val="24"/>
          <w:lang w:val="uk-UA"/>
        </w:rPr>
        <w:t xml:space="preserve"> тощо) </w:t>
      </w:r>
      <w:r w:rsidRPr="00EC5354">
        <w:rPr>
          <w:rFonts w:ascii="Times New Roman" w:hAnsi="Times New Roman" w:cs="Times New Roman"/>
          <w:sz w:val="24"/>
          <w:szCs w:val="24"/>
          <w:lang w:val="uk-UA"/>
        </w:rPr>
        <w:t xml:space="preserve">або словесним </w:t>
      </w:r>
      <w:r w:rsidR="00775DF7">
        <w:rPr>
          <w:rFonts w:ascii="Times New Roman" w:hAnsi="Times New Roman" w:cs="Times New Roman"/>
          <w:sz w:val="24"/>
          <w:szCs w:val="24"/>
          <w:lang w:val="uk-UA"/>
        </w:rPr>
        <w:t xml:space="preserve">способом </w:t>
      </w:r>
      <w:r w:rsidR="00DA4544" w:rsidRPr="00EC5354">
        <w:rPr>
          <w:rFonts w:ascii="Times New Roman" w:hAnsi="Times New Roman" w:cs="Times New Roman"/>
          <w:sz w:val="24"/>
          <w:szCs w:val="24"/>
          <w:lang w:val="uk-UA"/>
        </w:rPr>
        <w:t xml:space="preserve">оформлення дати </w:t>
      </w:r>
      <w:r w:rsidRPr="00EC5354">
        <w:rPr>
          <w:rFonts w:ascii="Times New Roman" w:hAnsi="Times New Roman" w:cs="Times New Roman"/>
          <w:sz w:val="24"/>
          <w:szCs w:val="24"/>
          <w:lang w:val="uk-UA"/>
        </w:rPr>
        <w:t>(наприклад</w:t>
      </w:r>
      <w:r w:rsidR="00775DF7">
        <w:rPr>
          <w:rFonts w:ascii="Times New Roman" w:hAnsi="Times New Roman" w:cs="Times New Roman"/>
          <w:sz w:val="24"/>
          <w:szCs w:val="24"/>
          <w:lang w:val="uk-UA"/>
        </w:rPr>
        <w:t>,</w:t>
      </w:r>
      <w:r w:rsidRPr="00EC5354">
        <w:rPr>
          <w:rFonts w:ascii="Times New Roman" w:hAnsi="Times New Roman" w:cs="Times New Roman"/>
          <w:sz w:val="24"/>
          <w:szCs w:val="24"/>
          <w:lang w:val="uk-UA"/>
        </w:rPr>
        <w:t xml:space="preserve"> </w:t>
      </w:r>
      <w:r w:rsidR="00A43A5A">
        <w:rPr>
          <w:rFonts w:ascii="Times New Roman" w:hAnsi="Times New Roman" w:cs="Times New Roman"/>
          <w:sz w:val="24"/>
          <w:szCs w:val="24"/>
          <w:lang w:val="uk-UA"/>
        </w:rPr>
        <w:t>тридцять перше березня</w:t>
      </w:r>
      <w:r w:rsidRPr="00EC5354">
        <w:rPr>
          <w:rFonts w:ascii="Times New Roman" w:hAnsi="Times New Roman" w:cs="Times New Roman"/>
          <w:sz w:val="24"/>
          <w:szCs w:val="24"/>
          <w:lang w:val="uk-UA"/>
        </w:rPr>
        <w:t xml:space="preserve"> дві тисячі двадцят</w:t>
      </w:r>
      <w:r w:rsidR="00A43A5A">
        <w:rPr>
          <w:rFonts w:ascii="Times New Roman" w:hAnsi="Times New Roman" w:cs="Times New Roman"/>
          <w:sz w:val="24"/>
          <w:szCs w:val="24"/>
          <w:lang w:val="uk-UA"/>
        </w:rPr>
        <w:t>ь першого</w:t>
      </w:r>
      <w:r w:rsidR="00775DF7">
        <w:rPr>
          <w:rFonts w:ascii="Times New Roman" w:hAnsi="Times New Roman" w:cs="Times New Roman"/>
          <w:sz w:val="24"/>
          <w:szCs w:val="24"/>
          <w:lang w:val="uk-UA"/>
        </w:rPr>
        <w:t xml:space="preserve"> року)</w:t>
      </w:r>
      <w:r w:rsidRPr="00EC5354">
        <w:rPr>
          <w:rFonts w:ascii="Times New Roman" w:hAnsi="Times New Roman" w:cs="Times New Roman"/>
          <w:sz w:val="24"/>
          <w:szCs w:val="24"/>
          <w:lang w:val="uk-UA"/>
        </w:rPr>
        <w:t xml:space="preserve"> або, альтернативно, рік, місяць, число (наприклад, цифровим способом 202</w:t>
      </w:r>
      <w:r w:rsidR="00403397">
        <w:rPr>
          <w:rFonts w:ascii="Times New Roman" w:hAnsi="Times New Roman" w:cs="Times New Roman"/>
          <w:sz w:val="24"/>
          <w:szCs w:val="24"/>
          <w:lang w:val="uk-UA"/>
        </w:rPr>
        <w:t>1</w:t>
      </w:r>
      <w:r w:rsidRPr="00EC5354">
        <w:rPr>
          <w:rFonts w:ascii="Times New Roman" w:hAnsi="Times New Roman" w:cs="Times New Roman"/>
          <w:sz w:val="24"/>
          <w:szCs w:val="24"/>
          <w:lang w:val="uk-UA"/>
        </w:rPr>
        <w:t>.0</w:t>
      </w:r>
      <w:r w:rsidR="005331DA">
        <w:rPr>
          <w:rFonts w:ascii="Times New Roman" w:hAnsi="Times New Roman" w:cs="Times New Roman"/>
          <w:sz w:val="24"/>
          <w:szCs w:val="24"/>
          <w:lang w:val="uk-UA"/>
        </w:rPr>
        <w:t>3</w:t>
      </w:r>
      <w:r w:rsidRPr="00EC5354">
        <w:rPr>
          <w:rFonts w:ascii="Times New Roman" w:hAnsi="Times New Roman" w:cs="Times New Roman"/>
          <w:sz w:val="24"/>
          <w:szCs w:val="24"/>
          <w:lang w:val="uk-UA"/>
        </w:rPr>
        <w:t>.</w:t>
      </w:r>
      <w:r w:rsidR="005331DA">
        <w:rPr>
          <w:rFonts w:ascii="Times New Roman" w:hAnsi="Times New Roman" w:cs="Times New Roman"/>
          <w:sz w:val="24"/>
          <w:szCs w:val="24"/>
          <w:lang w:val="uk-UA"/>
        </w:rPr>
        <w:t>3</w:t>
      </w:r>
      <w:r w:rsidR="00403397">
        <w:rPr>
          <w:rFonts w:ascii="Times New Roman" w:hAnsi="Times New Roman" w:cs="Times New Roman"/>
          <w:sz w:val="24"/>
          <w:szCs w:val="24"/>
          <w:lang w:val="uk-UA"/>
        </w:rPr>
        <w:t>1</w:t>
      </w:r>
      <w:r w:rsidRPr="00EC5354">
        <w:rPr>
          <w:rFonts w:ascii="Times New Roman" w:hAnsi="Times New Roman" w:cs="Times New Roman"/>
          <w:sz w:val="24"/>
          <w:szCs w:val="24"/>
          <w:lang w:val="uk-UA"/>
        </w:rPr>
        <w:t>). Так</w:t>
      </w:r>
      <w:r w:rsidR="00960333">
        <w:rPr>
          <w:rFonts w:ascii="Times New Roman" w:hAnsi="Times New Roman" w:cs="Times New Roman"/>
          <w:sz w:val="24"/>
          <w:szCs w:val="24"/>
          <w:lang w:val="uk-UA"/>
        </w:rPr>
        <w:t>у</w:t>
      </w:r>
      <w:r w:rsidRPr="00EC5354">
        <w:rPr>
          <w:rFonts w:ascii="Times New Roman" w:hAnsi="Times New Roman" w:cs="Times New Roman"/>
          <w:sz w:val="24"/>
          <w:szCs w:val="24"/>
          <w:lang w:val="uk-UA"/>
        </w:rPr>
        <w:t xml:space="preserve"> дат</w:t>
      </w:r>
      <w:r w:rsidR="00960333">
        <w:rPr>
          <w:rFonts w:ascii="Times New Roman" w:hAnsi="Times New Roman" w:cs="Times New Roman"/>
          <w:sz w:val="24"/>
          <w:szCs w:val="24"/>
          <w:lang w:val="uk-UA"/>
        </w:rPr>
        <w:t>у</w:t>
      </w:r>
      <w:r w:rsidRPr="00EC5354">
        <w:rPr>
          <w:rFonts w:ascii="Times New Roman" w:hAnsi="Times New Roman" w:cs="Times New Roman"/>
          <w:sz w:val="24"/>
          <w:szCs w:val="24"/>
          <w:lang w:val="uk-UA"/>
        </w:rPr>
        <w:t xml:space="preserve"> без ввідних слів, яка міститься</w:t>
      </w:r>
      <w:r w:rsidR="002B5F71">
        <w:rPr>
          <w:rFonts w:ascii="Times New Roman" w:hAnsi="Times New Roman" w:cs="Times New Roman"/>
          <w:sz w:val="24"/>
          <w:szCs w:val="24"/>
          <w:lang w:val="uk-UA"/>
        </w:rPr>
        <w:t>,</w:t>
      </w:r>
      <w:r w:rsidRPr="00EC5354">
        <w:rPr>
          <w:rFonts w:ascii="Times New Roman" w:hAnsi="Times New Roman" w:cs="Times New Roman"/>
          <w:sz w:val="24"/>
          <w:szCs w:val="24"/>
          <w:lang w:val="uk-UA"/>
        </w:rPr>
        <w:t xml:space="preserve"> як правило</w:t>
      </w:r>
      <w:r w:rsidR="002B5F71">
        <w:rPr>
          <w:rFonts w:ascii="Times New Roman" w:hAnsi="Times New Roman" w:cs="Times New Roman"/>
          <w:sz w:val="24"/>
          <w:szCs w:val="24"/>
          <w:lang w:val="uk-UA"/>
        </w:rPr>
        <w:t>,</w:t>
      </w:r>
      <w:r w:rsidRPr="00EC5354">
        <w:rPr>
          <w:rFonts w:ascii="Times New Roman" w:hAnsi="Times New Roman" w:cs="Times New Roman"/>
          <w:sz w:val="24"/>
          <w:szCs w:val="24"/>
          <w:lang w:val="uk-UA"/>
        </w:rPr>
        <w:t xml:space="preserve"> у верхній частині першої сторінки документу поряд або нижче назви документа та/або номера (№, #) документа Сторони вважатимуть «датою складання» документа. Якщо у верхній частині першої сторінки документа відсутня дата, то датою складання документа вважається дата, яка є датою підпису, зазначена в кінці документа.</w:t>
      </w:r>
    </w:p>
    <w:p w14:paraId="26F0BEA9" w14:textId="730C4B6A" w:rsidR="004D6E6D" w:rsidRPr="001F4EAD" w:rsidRDefault="001F4EAD" w:rsidP="00EC5354">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 xml:space="preserve">2.4. Сторони дійшли згоди, що </w:t>
      </w:r>
      <w:r w:rsidR="00A03F34" w:rsidRPr="001F4EAD">
        <w:rPr>
          <w:rFonts w:ascii="Times New Roman" w:hAnsi="Times New Roman" w:cs="Times New Roman"/>
          <w:sz w:val="24"/>
          <w:szCs w:val="24"/>
          <w:lang w:val="uk-UA"/>
        </w:rPr>
        <w:t>анулювання</w:t>
      </w:r>
      <w:r w:rsidR="00EC1F2A">
        <w:rPr>
          <w:rFonts w:ascii="Times New Roman" w:hAnsi="Times New Roman" w:cs="Times New Roman"/>
          <w:sz w:val="24"/>
          <w:szCs w:val="24"/>
          <w:lang w:val="uk-UA"/>
        </w:rPr>
        <w:t xml:space="preserve"> (скасування)</w:t>
      </w:r>
      <w:r w:rsidRPr="001F4EAD">
        <w:rPr>
          <w:rFonts w:ascii="Times New Roman" w:hAnsi="Times New Roman" w:cs="Times New Roman"/>
          <w:sz w:val="24"/>
          <w:szCs w:val="24"/>
          <w:lang w:val="uk-UA"/>
        </w:rPr>
        <w:t xml:space="preserve"> первинн</w:t>
      </w:r>
      <w:r w:rsidR="006F5E1B">
        <w:rPr>
          <w:rFonts w:ascii="Times New Roman" w:hAnsi="Times New Roman" w:cs="Times New Roman"/>
          <w:sz w:val="24"/>
          <w:szCs w:val="24"/>
          <w:lang w:val="uk-UA"/>
        </w:rPr>
        <w:t>ого</w:t>
      </w:r>
      <w:r w:rsidRPr="001F4EAD">
        <w:rPr>
          <w:rFonts w:ascii="Times New Roman" w:hAnsi="Times New Roman" w:cs="Times New Roman"/>
          <w:sz w:val="24"/>
          <w:szCs w:val="24"/>
          <w:lang w:val="uk-UA"/>
        </w:rPr>
        <w:t xml:space="preserve"> документ</w:t>
      </w:r>
      <w:r w:rsidR="006F5E1B">
        <w:rPr>
          <w:rFonts w:ascii="Times New Roman" w:hAnsi="Times New Roman" w:cs="Times New Roman"/>
          <w:sz w:val="24"/>
          <w:szCs w:val="24"/>
          <w:lang w:val="uk-UA"/>
        </w:rPr>
        <w:t>а</w:t>
      </w:r>
      <w:r w:rsidRPr="001F4EAD">
        <w:rPr>
          <w:rFonts w:ascii="Times New Roman" w:hAnsi="Times New Roman" w:cs="Times New Roman"/>
          <w:sz w:val="24"/>
          <w:szCs w:val="24"/>
          <w:lang w:val="uk-UA"/>
        </w:rPr>
        <w:t>, підписан</w:t>
      </w:r>
      <w:r w:rsidR="006F5E1B">
        <w:rPr>
          <w:rFonts w:ascii="Times New Roman" w:hAnsi="Times New Roman" w:cs="Times New Roman"/>
          <w:sz w:val="24"/>
          <w:szCs w:val="24"/>
          <w:lang w:val="uk-UA"/>
        </w:rPr>
        <w:t>ого</w:t>
      </w:r>
      <w:r w:rsidRPr="001F4EAD">
        <w:rPr>
          <w:rFonts w:ascii="Times New Roman" w:hAnsi="Times New Roman" w:cs="Times New Roman"/>
          <w:sz w:val="24"/>
          <w:szCs w:val="24"/>
          <w:lang w:val="uk-UA"/>
        </w:rPr>
        <w:t xml:space="preserve"> обома Сторонами за допомогою КЕП</w:t>
      </w:r>
      <w:r w:rsidR="000A098A">
        <w:rPr>
          <w:rFonts w:ascii="Times New Roman" w:hAnsi="Times New Roman" w:cs="Times New Roman"/>
          <w:sz w:val="24"/>
          <w:szCs w:val="24"/>
          <w:lang w:val="uk-UA"/>
        </w:rPr>
        <w:t>,</w:t>
      </w:r>
      <w:r w:rsidRPr="001F4EAD">
        <w:rPr>
          <w:rFonts w:ascii="Times New Roman" w:hAnsi="Times New Roman" w:cs="Times New Roman"/>
          <w:sz w:val="24"/>
          <w:szCs w:val="24"/>
          <w:lang w:val="uk-UA"/>
        </w:rPr>
        <w:t xml:space="preserve"> відбуватиметься виключно шляхом склад</w:t>
      </w:r>
      <w:r w:rsidR="00F50218">
        <w:rPr>
          <w:rFonts w:ascii="Times New Roman" w:hAnsi="Times New Roman" w:cs="Times New Roman"/>
          <w:sz w:val="24"/>
          <w:szCs w:val="24"/>
          <w:lang w:val="uk-UA"/>
        </w:rPr>
        <w:t>а</w:t>
      </w:r>
      <w:r w:rsidRPr="001F4EAD">
        <w:rPr>
          <w:rFonts w:ascii="Times New Roman" w:hAnsi="Times New Roman" w:cs="Times New Roman"/>
          <w:sz w:val="24"/>
          <w:szCs w:val="24"/>
          <w:lang w:val="uk-UA"/>
        </w:rPr>
        <w:t xml:space="preserve">ння та підписання Сторонами </w:t>
      </w:r>
      <w:r w:rsidR="00EC1F2A">
        <w:rPr>
          <w:rFonts w:ascii="Times New Roman" w:hAnsi="Times New Roman" w:cs="Times New Roman"/>
          <w:sz w:val="24"/>
          <w:szCs w:val="24"/>
          <w:lang w:val="uk-UA"/>
        </w:rPr>
        <w:t>Угоди</w:t>
      </w:r>
      <w:r w:rsidRPr="001F4EAD">
        <w:rPr>
          <w:rFonts w:ascii="Times New Roman" w:hAnsi="Times New Roman" w:cs="Times New Roman"/>
          <w:sz w:val="24"/>
          <w:szCs w:val="24"/>
          <w:lang w:val="uk-UA"/>
        </w:rPr>
        <w:t xml:space="preserve"> про анулювання електронного документа</w:t>
      </w:r>
      <w:r w:rsidR="00B75D50">
        <w:rPr>
          <w:rFonts w:ascii="Times New Roman" w:hAnsi="Times New Roman" w:cs="Times New Roman"/>
          <w:sz w:val="24"/>
          <w:szCs w:val="24"/>
          <w:lang w:val="uk-UA"/>
        </w:rPr>
        <w:t>.</w:t>
      </w:r>
      <w:r w:rsidR="00B16E6D">
        <w:rPr>
          <w:rFonts w:ascii="Times New Roman" w:hAnsi="Times New Roman" w:cs="Times New Roman"/>
          <w:sz w:val="24"/>
          <w:szCs w:val="24"/>
          <w:lang w:val="uk-UA"/>
        </w:rPr>
        <w:t xml:space="preserve"> Зразок Угоди про анулювання електронного документу затверджується у додатку до цієї Угоди.</w:t>
      </w:r>
    </w:p>
    <w:p w14:paraId="7CCF1B41" w14:textId="478B2A75"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2.5. У випадку, коли одна із Сторін заявляє про втрату конкретного електронного документа, який попередньо набрав чинності, повторне підписання такого електронного документ</w:t>
      </w:r>
      <w:r w:rsidR="00F50218">
        <w:rPr>
          <w:rFonts w:ascii="Times New Roman" w:hAnsi="Times New Roman" w:cs="Times New Roman"/>
          <w:sz w:val="24"/>
          <w:szCs w:val="24"/>
          <w:lang w:val="uk-UA"/>
        </w:rPr>
        <w:t>у</w:t>
      </w:r>
      <w:r w:rsidRPr="001F4EAD">
        <w:rPr>
          <w:rFonts w:ascii="Times New Roman" w:hAnsi="Times New Roman" w:cs="Times New Roman"/>
          <w:sz w:val="24"/>
          <w:szCs w:val="24"/>
          <w:lang w:val="uk-UA"/>
        </w:rPr>
        <w:t xml:space="preserve"> не здійснюється. При цьому, Сторона, яка зберігає власний примірник електронного документ</w:t>
      </w:r>
      <w:r w:rsidR="00F50218">
        <w:rPr>
          <w:rFonts w:ascii="Times New Roman" w:hAnsi="Times New Roman" w:cs="Times New Roman"/>
          <w:sz w:val="24"/>
          <w:szCs w:val="24"/>
          <w:lang w:val="uk-UA"/>
        </w:rPr>
        <w:t>у</w:t>
      </w:r>
      <w:r w:rsidRPr="001F4EAD">
        <w:rPr>
          <w:rFonts w:ascii="Times New Roman" w:hAnsi="Times New Roman" w:cs="Times New Roman"/>
          <w:sz w:val="24"/>
          <w:szCs w:val="24"/>
          <w:lang w:val="uk-UA"/>
        </w:rPr>
        <w:t xml:space="preserve">, зобов’язується за зверненням Сторони, яка втратила цей електронний документ, надати копію примірника електронного документа доступними електронними каналами зв’язку, або на носії електронної інформації. </w:t>
      </w:r>
    </w:p>
    <w:p w14:paraId="30557FDB" w14:textId="77777777"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2.6. Сторони погоджуються, що довідкові дані Платформи електронного документообігу, щодо наявності та/або руху електронних документів в системі (внесення в систему, передача, отримання, тощо) вважатимуться остаточним підтвердженням відповідного факту.</w:t>
      </w:r>
    </w:p>
    <w:p w14:paraId="5B16B61F" w14:textId="46076013" w:rsidR="004D6E6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2.7. Сторони підтверджують,  що всі  КЕП, які використовуються ними для підписання електронних документів, належать їх уповноваженим представникам та неправомірне чи помилкове накладання КЕП на електронний документ однією із Сторін, не може бути підставою для невизнання/оспорювання/невиконання нею таких підписаних електронних документів, що відправлені іншій Стороні. Всі ризики негативних наслідків неправомірного/помилкового накладання КЕП на електронний документ одніє</w:t>
      </w:r>
      <w:r w:rsidR="00B46E31">
        <w:rPr>
          <w:rFonts w:ascii="Times New Roman" w:hAnsi="Times New Roman" w:cs="Times New Roman"/>
          <w:sz w:val="24"/>
          <w:szCs w:val="24"/>
          <w:lang w:val="uk-UA"/>
        </w:rPr>
        <w:t>ю</w:t>
      </w:r>
      <w:r w:rsidRPr="001F4EAD">
        <w:rPr>
          <w:rFonts w:ascii="Times New Roman" w:hAnsi="Times New Roman" w:cs="Times New Roman"/>
          <w:sz w:val="24"/>
          <w:szCs w:val="24"/>
          <w:lang w:val="uk-UA"/>
        </w:rPr>
        <w:t xml:space="preserve"> із Сторін, покладаються на цю Сторону. При цьому Сторони погодили, що Сторона  має право, а </w:t>
      </w:r>
      <w:r w:rsidR="001A5014">
        <w:rPr>
          <w:rFonts w:ascii="Times New Roman" w:hAnsi="Times New Roman" w:cs="Times New Roman"/>
          <w:sz w:val="24"/>
          <w:szCs w:val="24"/>
          <w:lang w:val="uk-UA"/>
        </w:rPr>
        <w:t xml:space="preserve">інша </w:t>
      </w:r>
      <w:r w:rsidRPr="001F4EAD">
        <w:rPr>
          <w:rFonts w:ascii="Times New Roman" w:hAnsi="Times New Roman" w:cs="Times New Roman"/>
          <w:sz w:val="24"/>
          <w:szCs w:val="24"/>
          <w:lang w:val="uk-UA"/>
        </w:rPr>
        <w:t xml:space="preserve">Сторона  зобов’язується на вимогу Сторони  протягом 10 робочих днів від дати отримання такої вимоги, передати </w:t>
      </w:r>
      <w:r w:rsidR="001A5014">
        <w:rPr>
          <w:rFonts w:ascii="Times New Roman" w:hAnsi="Times New Roman" w:cs="Times New Roman"/>
          <w:sz w:val="24"/>
          <w:szCs w:val="24"/>
          <w:lang w:val="uk-UA"/>
        </w:rPr>
        <w:t xml:space="preserve">іншій </w:t>
      </w:r>
      <w:r w:rsidRPr="001F4EAD">
        <w:rPr>
          <w:rFonts w:ascii="Times New Roman" w:hAnsi="Times New Roman" w:cs="Times New Roman"/>
          <w:sz w:val="24"/>
          <w:szCs w:val="24"/>
          <w:lang w:val="uk-UA"/>
        </w:rPr>
        <w:t>Стороні  належним чином завірені копії документів, що підтверджують повноваження особи, що підписала електронний документ.</w:t>
      </w:r>
    </w:p>
    <w:p w14:paraId="23FD827C" w14:textId="15CEC89E" w:rsidR="00E14A1E" w:rsidRPr="001F4EAD" w:rsidRDefault="00050E76" w:rsidP="00357BE0">
      <w:pPr>
        <w:spacing w:line="240" w:lineRule="auto"/>
        <w:jc w:val="both"/>
        <w:rPr>
          <w:rFonts w:ascii="Times New Roman" w:hAnsi="Times New Roman" w:cs="Times New Roman"/>
          <w:sz w:val="24"/>
          <w:szCs w:val="24"/>
          <w:lang w:val="uk-UA"/>
        </w:rPr>
      </w:pPr>
      <w:r w:rsidRPr="00357BE0">
        <w:rPr>
          <w:rFonts w:ascii="Times New Roman" w:hAnsi="Times New Roman" w:cs="Times New Roman"/>
          <w:sz w:val="24"/>
          <w:szCs w:val="24"/>
          <w:lang w:val="uk-UA"/>
        </w:rPr>
        <w:t>У разі зміни директора</w:t>
      </w:r>
      <w:r>
        <w:rPr>
          <w:rFonts w:ascii="Times New Roman" w:hAnsi="Times New Roman" w:cs="Times New Roman"/>
          <w:sz w:val="24"/>
          <w:szCs w:val="24"/>
          <w:lang w:val="uk-UA"/>
        </w:rPr>
        <w:t xml:space="preserve"> Сторони 2</w:t>
      </w:r>
      <w:r w:rsidRPr="00357BE0">
        <w:rPr>
          <w:rFonts w:ascii="Times New Roman" w:hAnsi="Times New Roman" w:cs="Times New Roman"/>
          <w:sz w:val="24"/>
          <w:szCs w:val="24"/>
          <w:lang w:val="uk-UA"/>
        </w:rPr>
        <w:t>, припинення повноважень уповноважен</w:t>
      </w:r>
      <w:r w:rsidR="004D71A6">
        <w:rPr>
          <w:rFonts w:ascii="Times New Roman" w:hAnsi="Times New Roman" w:cs="Times New Roman"/>
          <w:sz w:val="24"/>
          <w:szCs w:val="24"/>
          <w:lang w:val="uk-UA"/>
        </w:rPr>
        <w:t>их</w:t>
      </w:r>
      <w:r w:rsidRPr="00357BE0">
        <w:rPr>
          <w:rFonts w:ascii="Times New Roman" w:hAnsi="Times New Roman" w:cs="Times New Roman"/>
          <w:sz w:val="24"/>
          <w:szCs w:val="24"/>
          <w:lang w:val="uk-UA"/>
        </w:rPr>
        <w:t xml:space="preserve"> </w:t>
      </w:r>
      <w:r w:rsidR="004D71A6">
        <w:rPr>
          <w:rFonts w:ascii="Times New Roman" w:hAnsi="Times New Roman" w:cs="Times New Roman"/>
          <w:sz w:val="24"/>
          <w:szCs w:val="24"/>
          <w:lang w:val="uk-UA"/>
        </w:rPr>
        <w:t>представників Сторони 2</w:t>
      </w:r>
      <w:r w:rsidRPr="00357BE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Сторона 2 </w:t>
      </w:r>
      <w:r w:rsidRPr="00357BE0">
        <w:rPr>
          <w:rFonts w:ascii="Times New Roman" w:hAnsi="Times New Roman" w:cs="Times New Roman"/>
          <w:sz w:val="24"/>
          <w:szCs w:val="24"/>
          <w:lang w:val="uk-UA"/>
        </w:rPr>
        <w:t xml:space="preserve">зобов’язується протягом одного </w:t>
      </w:r>
      <w:r w:rsidR="004D71A6">
        <w:rPr>
          <w:rFonts w:ascii="Times New Roman" w:hAnsi="Times New Roman" w:cs="Times New Roman"/>
          <w:sz w:val="24"/>
          <w:szCs w:val="24"/>
          <w:lang w:val="uk-UA"/>
        </w:rPr>
        <w:t xml:space="preserve">календарного </w:t>
      </w:r>
      <w:r w:rsidRPr="00357BE0">
        <w:rPr>
          <w:rFonts w:ascii="Times New Roman" w:hAnsi="Times New Roman" w:cs="Times New Roman"/>
          <w:sz w:val="24"/>
          <w:szCs w:val="24"/>
          <w:lang w:val="uk-UA"/>
        </w:rPr>
        <w:t xml:space="preserve">дня повідомити про це </w:t>
      </w:r>
      <w:r>
        <w:rPr>
          <w:rFonts w:ascii="Times New Roman" w:hAnsi="Times New Roman" w:cs="Times New Roman"/>
          <w:sz w:val="24"/>
          <w:szCs w:val="24"/>
          <w:lang w:val="uk-UA"/>
        </w:rPr>
        <w:t xml:space="preserve">Сторону 1 </w:t>
      </w:r>
      <w:r w:rsidRPr="00357BE0">
        <w:rPr>
          <w:rFonts w:ascii="Times New Roman" w:hAnsi="Times New Roman" w:cs="Times New Roman"/>
          <w:sz w:val="24"/>
          <w:szCs w:val="24"/>
          <w:lang w:val="uk-UA"/>
        </w:rPr>
        <w:t>та</w:t>
      </w:r>
      <w:r>
        <w:rPr>
          <w:rFonts w:ascii="Times New Roman" w:hAnsi="Times New Roman" w:cs="Times New Roman"/>
          <w:sz w:val="24"/>
          <w:szCs w:val="24"/>
          <w:lang w:val="uk-UA"/>
        </w:rPr>
        <w:t xml:space="preserve"> надати відповідні документи,</w:t>
      </w:r>
      <w:r w:rsidRPr="00050E76">
        <w:rPr>
          <w:lang w:val="ru-RU"/>
        </w:rPr>
        <w:t xml:space="preserve"> </w:t>
      </w:r>
      <w:r w:rsidRPr="00050E76">
        <w:rPr>
          <w:rFonts w:ascii="Times New Roman" w:hAnsi="Times New Roman" w:cs="Times New Roman"/>
          <w:sz w:val="24"/>
          <w:szCs w:val="24"/>
          <w:lang w:val="uk-UA"/>
        </w:rPr>
        <w:t>що підтверджують повноваження ос</w:t>
      </w:r>
      <w:r>
        <w:rPr>
          <w:rFonts w:ascii="Times New Roman" w:hAnsi="Times New Roman" w:cs="Times New Roman"/>
          <w:sz w:val="24"/>
          <w:szCs w:val="24"/>
          <w:lang w:val="uk-UA"/>
        </w:rPr>
        <w:t>іб, які будуть підписувати первинні документи в подальшому.</w:t>
      </w:r>
    </w:p>
    <w:p w14:paraId="11559AA2" w14:textId="77777777"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2.8. Сторони домовилися, що електронні документи, відправлені через Платформу електронного документообігу, завірені КЕП Сторони,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Підтвердження передачі документів через Платформу електронного документообігу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3EEAEC8E" w14:textId="3E291880" w:rsidR="006C2988"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 xml:space="preserve">2.9. </w:t>
      </w:r>
      <w:r w:rsidR="00B16E6D">
        <w:rPr>
          <w:rFonts w:ascii="Times New Roman" w:hAnsi="Times New Roman" w:cs="Times New Roman"/>
          <w:sz w:val="24"/>
          <w:szCs w:val="24"/>
          <w:lang w:val="uk-UA"/>
        </w:rPr>
        <w:t xml:space="preserve">Сторони мають право здійснювати документообіг також і у паперовому вигляді з використанням власноручного підпису. </w:t>
      </w:r>
      <w:bookmarkStart w:id="0" w:name="_Hlk152841330"/>
      <w:r w:rsidRPr="005A7ABA">
        <w:rPr>
          <w:rFonts w:ascii="Times New Roman" w:hAnsi="Times New Roman" w:cs="Times New Roman"/>
          <w:sz w:val="24"/>
          <w:szCs w:val="24"/>
          <w:lang w:val="uk-UA"/>
        </w:rPr>
        <w:t>У випадку підписання буд</w:t>
      </w:r>
      <w:r w:rsidR="000F1A98" w:rsidRPr="005A7ABA">
        <w:rPr>
          <w:rFonts w:ascii="Times New Roman" w:hAnsi="Times New Roman" w:cs="Times New Roman"/>
          <w:sz w:val="24"/>
          <w:szCs w:val="24"/>
          <w:lang w:val="uk-UA"/>
        </w:rPr>
        <w:t>ь</w:t>
      </w:r>
      <w:r w:rsidRPr="005A7ABA">
        <w:rPr>
          <w:rFonts w:ascii="Times New Roman" w:hAnsi="Times New Roman" w:cs="Times New Roman"/>
          <w:sz w:val="24"/>
          <w:szCs w:val="24"/>
          <w:lang w:val="uk-UA"/>
        </w:rPr>
        <w:t>-якого з зазначених в п. 2.1. цієї Угоди документів на паперовому носії Сторони домовились</w:t>
      </w:r>
      <w:r w:rsidR="005E679F" w:rsidRPr="005A7ABA">
        <w:rPr>
          <w:rFonts w:ascii="Times New Roman" w:hAnsi="Times New Roman" w:cs="Times New Roman"/>
          <w:sz w:val="24"/>
          <w:szCs w:val="24"/>
          <w:lang w:val="uk-UA"/>
        </w:rPr>
        <w:t xml:space="preserve"> </w:t>
      </w:r>
      <w:r w:rsidR="009E402D" w:rsidRPr="005A7ABA">
        <w:rPr>
          <w:rFonts w:ascii="Times New Roman" w:hAnsi="Times New Roman" w:cs="Times New Roman"/>
          <w:sz w:val="24"/>
          <w:szCs w:val="24"/>
          <w:lang w:val="uk-UA"/>
        </w:rPr>
        <w:t xml:space="preserve">про можливість підписання </w:t>
      </w:r>
      <w:r w:rsidR="009E402D" w:rsidRPr="005A7ABA">
        <w:rPr>
          <w:rFonts w:ascii="Times New Roman" w:hAnsi="Times New Roman" w:cs="Times New Roman"/>
          <w:sz w:val="24"/>
          <w:szCs w:val="24"/>
          <w:lang w:val="uk-UA"/>
        </w:rPr>
        <w:lastRenderedPageBreak/>
        <w:t>електронного примірника такого документу за допомогою КЕП</w:t>
      </w:r>
      <w:r w:rsidRPr="005A7ABA">
        <w:rPr>
          <w:rFonts w:ascii="Times New Roman" w:hAnsi="Times New Roman" w:cs="Times New Roman"/>
          <w:sz w:val="24"/>
          <w:szCs w:val="24"/>
          <w:lang w:val="uk-UA"/>
        </w:rPr>
        <w:t>,</w:t>
      </w:r>
      <w:r w:rsidR="009E402D" w:rsidRPr="005A7ABA">
        <w:rPr>
          <w:rFonts w:ascii="Times New Roman" w:hAnsi="Times New Roman" w:cs="Times New Roman"/>
          <w:sz w:val="24"/>
          <w:szCs w:val="24"/>
          <w:lang w:val="uk-UA"/>
        </w:rPr>
        <w:t xml:space="preserve"> який матиме таку саму юридичну силу як і паперовий примірник</w:t>
      </w:r>
      <w:r w:rsidRPr="005A7ABA">
        <w:rPr>
          <w:rFonts w:ascii="Times New Roman" w:hAnsi="Times New Roman" w:cs="Times New Roman"/>
          <w:sz w:val="24"/>
          <w:szCs w:val="24"/>
          <w:lang w:val="uk-UA"/>
        </w:rPr>
        <w:t>.</w:t>
      </w:r>
      <w:r w:rsidR="009E402D" w:rsidRPr="005A7ABA">
        <w:rPr>
          <w:rFonts w:ascii="Times New Roman" w:hAnsi="Times New Roman" w:cs="Times New Roman"/>
          <w:sz w:val="24"/>
          <w:szCs w:val="24"/>
          <w:lang w:val="uk-UA"/>
        </w:rPr>
        <w:t xml:space="preserve"> У разі наявності розбіжностей між паперовим примірником та електронним примірником документу, електронний примірник матиме вищу юридичну силу</w:t>
      </w:r>
      <w:bookmarkEnd w:id="0"/>
      <w:r w:rsidR="009E402D" w:rsidRPr="005A7ABA">
        <w:rPr>
          <w:rFonts w:ascii="Times New Roman" w:hAnsi="Times New Roman" w:cs="Times New Roman"/>
          <w:sz w:val="24"/>
          <w:szCs w:val="24"/>
          <w:lang w:val="uk-UA"/>
        </w:rPr>
        <w:t>.</w:t>
      </w:r>
    </w:p>
    <w:p w14:paraId="285B71E6" w14:textId="2286BA70"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3. У випадку неможливості виконання зобов'язань за цією Угодою, Сторони негайно повідомляють про це одна одну</w:t>
      </w:r>
      <w:r w:rsidR="001A5014">
        <w:rPr>
          <w:rFonts w:ascii="Times New Roman" w:hAnsi="Times New Roman" w:cs="Times New Roman"/>
          <w:sz w:val="24"/>
          <w:szCs w:val="24"/>
          <w:lang w:val="uk-UA"/>
        </w:rPr>
        <w:t xml:space="preserve">. </w:t>
      </w:r>
    </w:p>
    <w:p w14:paraId="572D466A" w14:textId="77777777"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4. Сторони самостійно забезпечують збереження програмного забезпечення ключів КЕП та електронних документів, розміщених на своїх комп'ютерах.</w:t>
      </w:r>
    </w:p>
    <w:p w14:paraId="7EF343BE" w14:textId="77777777"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5. Сторона 1 не несе відповідальності та не надає консультаційних послуг щодо роботи Платформи електронного документообігу.</w:t>
      </w:r>
    </w:p>
    <w:p w14:paraId="65A9BAC3" w14:textId="2AAF6C5C" w:rsidR="004D6E6D" w:rsidRPr="001F4EAD" w:rsidRDefault="001F4EAD" w:rsidP="001F4EAD">
      <w:pPr>
        <w:spacing w:line="240" w:lineRule="auto"/>
        <w:jc w:val="both"/>
        <w:rPr>
          <w:rFonts w:ascii="Times New Roman" w:hAnsi="Times New Roman" w:cs="Times New Roman"/>
          <w:sz w:val="24"/>
          <w:szCs w:val="24"/>
          <w:lang w:val="uk-UA"/>
        </w:rPr>
      </w:pPr>
      <w:r w:rsidRPr="001F4EAD">
        <w:rPr>
          <w:rFonts w:ascii="Times New Roman" w:hAnsi="Times New Roman" w:cs="Times New Roman"/>
          <w:sz w:val="24"/>
          <w:szCs w:val="24"/>
          <w:lang w:val="uk-UA"/>
        </w:rPr>
        <w:t>6. При вирішенні всіх інших питань, пов’язаних з електронним документообігом, які не врегульовані цією Угодою, Сторони керуються положеннями Договору та чинного законодавства України.</w:t>
      </w:r>
    </w:p>
    <w:p w14:paraId="3B6EABF3" w14:textId="56EAEE99" w:rsidR="004D6E6D" w:rsidRDefault="00714F13" w:rsidP="001F4EA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1F4EAD" w:rsidRPr="001F4EAD">
        <w:rPr>
          <w:rFonts w:ascii="Times New Roman" w:hAnsi="Times New Roman" w:cs="Times New Roman"/>
          <w:sz w:val="24"/>
          <w:szCs w:val="24"/>
          <w:lang w:val="uk-UA"/>
        </w:rPr>
        <w:t xml:space="preserve">. Ця Угода вступає в силу з дати її підписання Сторонами та діє до припинення її строку дії за взаємною згодою Сторін, про що Сторони підписують окрему письмову угоду </w:t>
      </w:r>
      <w:r w:rsidR="00954263">
        <w:rPr>
          <w:rFonts w:ascii="Times New Roman" w:hAnsi="Times New Roman" w:cs="Times New Roman"/>
          <w:sz w:val="24"/>
          <w:szCs w:val="24"/>
          <w:lang w:val="uk-UA"/>
        </w:rPr>
        <w:t>(документом на паперовому носії)</w:t>
      </w:r>
      <w:r w:rsidR="001F4EAD" w:rsidRPr="001F4EAD">
        <w:rPr>
          <w:rFonts w:ascii="Times New Roman" w:hAnsi="Times New Roman" w:cs="Times New Roman"/>
          <w:sz w:val="24"/>
          <w:szCs w:val="24"/>
          <w:lang w:val="uk-UA"/>
        </w:rPr>
        <w:t>. Ця Угода може бути припинена з ініціативи однієї із Сторін за</w:t>
      </w:r>
      <w:r w:rsidR="007B0918">
        <w:rPr>
          <w:rFonts w:ascii="Times New Roman" w:hAnsi="Times New Roman" w:cs="Times New Roman"/>
          <w:sz w:val="24"/>
          <w:szCs w:val="24"/>
          <w:lang w:val="uk-UA"/>
        </w:rPr>
        <w:t xml:space="preserve"> умови письмового повідомлення </w:t>
      </w:r>
      <w:r w:rsidR="0052477D">
        <w:rPr>
          <w:rFonts w:ascii="Times New Roman" w:hAnsi="Times New Roman" w:cs="Times New Roman"/>
          <w:sz w:val="24"/>
          <w:szCs w:val="24"/>
          <w:lang w:val="uk-UA"/>
        </w:rPr>
        <w:t xml:space="preserve">(документом на паперовому носії) </w:t>
      </w:r>
      <w:r w:rsidR="001F4EAD" w:rsidRPr="001F4EAD">
        <w:rPr>
          <w:rFonts w:ascii="Times New Roman" w:hAnsi="Times New Roman" w:cs="Times New Roman"/>
          <w:sz w:val="24"/>
          <w:szCs w:val="24"/>
          <w:lang w:val="uk-UA"/>
        </w:rPr>
        <w:t>про це інш</w:t>
      </w:r>
      <w:r w:rsidR="008A7915">
        <w:rPr>
          <w:rFonts w:ascii="Times New Roman" w:hAnsi="Times New Roman" w:cs="Times New Roman"/>
          <w:sz w:val="24"/>
          <w:szCs w:val="24"/>
          <w:lang w:val="uk-UA"/>
        </w:rPr>
        <w:t>ої</w:t>
      </w:r>
      <w:r w:rsidR="001F4EAD" w:rsidRPr="001F4EAD">
        <w:rPr>
          <w:rFonts w:ascii="Times New Roman" w:hAnsi="Times New Roman" w:cs="Times New Roman"/>
          <w:sz w:val="24"/>
          <w:szCs w:val="24"/>
          <w:lang w:val="uk-UA"/>
        </w:rPr>
        <w:t xml:space="preserve"> Сторон</w:t>
      </w:r>
      <w:r w:rsidR="008A7915">
        <w:rPr>
          <w:rFonts w:ascii="Times New Roman" w:hAnsi="Times New Roman" w:cs="Times New Roman"/>
          <w:sz w:val="24"/>
          <w:szCs w:val="24"/>
          <w:lang w:val="uk-UA"/>
        </w:rPr>
        <w:t>и</w:t>
      </w:r>
      <w:r w:rsidR="001F4EAD" w:rsidRPr="001F4EAD">
        <w:rPr>
          <w:rFonts w:ascii="Times New Roman" w:hAnsi="Times New Roman" w:cs="Times New Roman"/>
          <w:sz w:val="24"/>
          <w:szCs w:val="24"/>
          <w:lang w:val="uk-UA"/>
        </w:rPr>
        <w:t xml:space="preserve"> щонайменше за 30 </w:t>
      </w:r>
      <w:r w:rsidR="003C1494" w:rsidRPr="001F4EAD">
        <w:rPr>
          <w:rFonts w:ascii="Times New Roman" w:hAnsi="Times New Roman" w:cs="Times New Roman"/>
          <w:sz w:val="24"/>
          <w:szCs w:val="24"/>
          <w:lang w:val="uk-UA"/>
        </w:rPr>
        <w:t xml:space="preserve">(тридцять) </w:t>
      </w:r>
      <w:r w:rsidR="001F4EAD" w:rsidRPr="001F4EAD">
        <w:rPr>
          <w:rFonts w:ascii="Times New Roman" w:hAnsi="Times New Roman" w:cs="Times New Roman"/>
          <w:sz w:val="24"/>
          <w:szCs w:val="24"/>
          <w:lang w:val="uk-UA"/>
        </w:rPr>
        <w:t>календарних днів до бажаної дати припинення дії цієї Угоди.</w:t>
      </w:r>
    </w:p>
    <w:p w14:paraId="0DD043A5" w14:textId="3E5CF7C4" w:rsidR="00537F38" w:rsidRPr="001F4EAD" w:rsidRDefault="00537F38" w:rsidP="001F4EAD">
      <w:pPr>
        <w:spacing w:line="240" w:lineRule="auto"/>
        <w:jc w:val="both"/>
        <w:rPr>
          <w:rFonts w:ascii="Times New Roman" w:hAnsi="Times New Roman" w:cs="Times New Roman"/>
          <w:sz w:val="24"/>
          <w:szCs w:val="24"/>
          <w:lang w:val="uk-UA"/>
        </w:rPr>
      </w:pPr>
      <w:r w:rsidRPr="00537F38">
        <w:rPr>
          <w:rFonts w:ascii="Times New Roman" w:hAnsi="Times New Roman" w:cs="Times New Roman"/>
          <w:sz w:val="24"/>
          <w:szCs w:val="24"/>
          <w:lang w:val="uk-UA"/>
        </w:rPr>
        <w:t xml:space="preserve">Керуючись ст. 631 Цивільного кодексу України сторони домовились про те, що </w:t>
      </w:r>
      <w:r>
        <w:rPr>
          <w:rFonts w:ascii="Times New Roman" w:hAnsi="Times New Roman" w:cs="Times New Roman"/>
          <w:sz w:val="24"/>
          <w:szCs w:val="24"/>
          <w:lang w:val="uk-UA"/>
        </w:rPr>
        <w:t xml:space="preserve">ця Угода також  </w:t>
      </w:r>
      <w:r w:rsidRPr="00537F38">
        <w:rPr>
          <w:rFonts w:ascii="Times New Roman" w:hAnsi="Times New Roman" w:cs="Times New Roman"/>
          <w:sz w:val="24"/>
          <w:szCs w:val="24"/>
          <w:lang w:val="uk-UA"/>
        </w:rPr>
        <w:t>застосовується до відносин Сторін</w:t>
      </w:r>
      <w:r>
        <w:rPr>
          <w:rFonts w:ascii="Times New Roman" w:hAnsi="Times New Roman" w:cs="Times New Roman"/>
          <w:sz w:val="24"/>
          <w:szCs w:val="24"/>
          <w:lang w:val="uk-UA"/>
        </w:rPr>
        <w:t xml:space="preserve"> щодо підписання первинних документів</w:t>
      </w:r>
      <w:r w:rsidRPr="00537F38">
        <w:rPr>
          <w:rFonts w:ascii="Times New Roman" w:hAnsi="Times New Roman" w:cs="Times New Roman"/>
          <w:sz w:val="24"/>
          <w:szCs w:val="24"/>
          <w:lang w:val="uk-UA"/>
        </w:rPr>
        <w:t xml:space="preserve">, які виникли на підставі </w:t>
      </w:r>
      <w:r>
        <w:rPr>
          <w:rFonts w:ascii="Times New Roman" w:hAnsi="Times New Roman" w:cs="Times New Roman"/>
          <w:sz w:val="24"/>
          <w:szCs w:val="24"/>
          <w:lang w:val="uk-UA"/>
        </w:rPr>
        <w:t xml:space="preserve">укладених раніше договорів </w:t>
      </w:r>
      <w:r w:rsidRPr="00537F38">
        <w:rPr>
          <w:rFonts w:ascii="Times New Roman" w:hAnsi="Times New Roman" w:cs="Times New Roman"/>
          <w:sz w:val="24"/>
          <w:szCs w:val="24"/>
          <w:lang w:val="uk-UA"/>
        </w:rPr>
        <w:t xml:space="preserve">з </w:t>
      </w:r>
      <w:r>
        <w:rPr>
          <w:rFonts w:ascii="Times New Roman" w:hAnsi="Times New Roman" w:cs="Times New Roman"/>
          <w:sz w:val="24"/>
          <w:szCs w:val="24"/>
          <w:lang w:val="uk-UA"/>
        </w:rPr>
        <w:t>«___»__________ 20__</w:t>
      </w:r>
      <w:r w:rsidRPr="00537F38">
        <w:rPr>
          <w:rFonts w:ascii="Times New Roman" w:hAnsi="Times New Roman" w:cs="Times New Roman"/>
          <w:sz w:val="24"/>
          <w:szCs w:val="24"/>
          <w:lang w:val="uk-UA"/>
        </w:rPr>
        <w:t>року.</w:t>
      </w:r>
    </w:p>
    <w:p w14:paraId="1FC74C57" w14:textId="63AA5A86" w:rsidR="004D6E6D" w:rsidRPr="00B53029" w:rsidRDefault="00714F13" w:rsidP="001F4EA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1F4EAD" w:rsidRPr="001F4EAD">
        <w:rPr>
          <w:rFonts w:ascii="Times New Roman" w:hAnsi="Times New Roman" w:cs="Times New Roman"/>
          <w:sz w:val="24"/>
          <w:szCs w:val="24"/>
          <w:lang w:val="uk-UA"/>
        </w:rPr>
        <w:t xml:space="preserve">. </w:t>
      </w:r>
      <w:r w:rsidR="001F4EAD" w:rsidRPr="00B53029">
        <w:rPr>
          <w:rFonts w:ascii="Times New Roman" w:hAnsi="Times New Roman" w:cs="Times New Roman"/>
          <w:sz w:val="24"/>
          <w:szCs w:val="24"/>
          <w:lang w:val="uk-UA"/>
        </w:rPr>
        <w:t>Дія цієї Угоди не поширюється на будь-які претензії, повідомлення, листи, що можуть надсилатися Сторонами одна одній</w:t>
      </w:r>
      <w:r w:rsidR="008F0618" w:rsidRPr="00B53029">
        <w:rPr>
          <w:rFonts w:ascii="Times New Roman" w:hAnsi="Times New Roman" w:cs="Times New Roman"/>
          <w:sz w:val="24"/>
          <w:szCs w:val="24"/>
          <w:lang w:val="uk-UA"/>
        </w:rPr>
        <w:t>.</w:t>
      </w:r>
      <w:r w:rsidR="001F4EAD" w:rsidRPr="00B53029">
        <w:rPr>
          <w:rFonts w:ascii="Times New Roman" w:hAnsi="Times New Roman" w:cs="Times New Roman"/>
          <w:sz w:val="24"/>
          <w:szCs w:val="24"/>
          <w:lang w:val="uk-UA"/>
        </w:rPr>
        <w:t xml:space="preserve"> Сторони погодили, що надсилання документів, зазначених в цьому пункті Угоди</w:t>
      </w:r>
      <w:r w:rsidR="002A37E2" w:rsidRPr="00B53029">
        <w:rPr>
          <w:rFonts w:ascii="Times New Roman" w:hAnsi="Times New Roman" w:cs="Times New Roman"/>
          <w:sz w:val="24"/>
          <w:szCs w:val="24"/>
          <w:lang w:val="uk-UA"/>
        </w:rPr>
        <w:t>,</w:t>
      </w:r>
      <w:r w:rsidR="001F4EAD" w:rsidRPr="00B53029">
        <w:rPr>
          <w:rFonts w:ascii="Times New Roman" w:hAnsi="Times New Roman" w:cs="Times New Roman"/>
          <w:sz w:val="24"/>
          <w:szCs w:val="24"/>
          <w:lang w:val="uk-UA"/>
        </w:rPr>
        <w:t xml:space="preserve"> здійснюється виключно шляхом використання паперових носіїв.</w:t>
      </w:r>
    </w:p>
    <w:p w14:paraId="3BA4D6A9" w14:textId="77777777" w:rsidR="007A479A" w:rsidRDefault="00714F13" w:rsidP="007A479A">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r w:rsidR="001F4EAD" w:rsidRPr="001F4EAD">
        <w:rPr>
          <w:rFonts w:ascii="Times New Roman" w:hAnsi="Times New Roman" w:cs="Times New Roman"/>
          <w:sz w:val="24"/>
          <w:szCs w:val="24"/>
          <w:lang w:val="uk-UA"/>
        </w:rPr>
        <w:t>. Ця Уг</w:t>
      </w:r>
      <w:r w:rsidR="00EF27E5">
        <w:rPr>
          <w:rFonts w:ascii="Times New Roman" w:hAnsi="Times New Roman" w:cs="Times New Roman"/>
          <w:sz w:val="24"/>
          <w:szCs w:val="24"/>
          <w:lang w:val="uk-UA"/>
        </w:rPr>
        <w:t>ода складена у двох примірниках, що мають однакову</w:t>
      </w:r>
      <w:r w:rsidR="001F4EAD" w:rsidRPr="001F4EAD">
        <w:rPr>
          <w:rFonts w:ascii="Times New Roman" w:hAnsi="Times New Roman" w:cs="Times New Roman"/>
          <w:sz w:val="24"/>
          <w:szCs w:val="24"/>
          <w:lang w:val="uk-UA"/>
        </w:rPr>
        <w:t xml:space="preserve"> юридичн</w:t>
      </w:r>
      <w:r w:rsidR="00EF27E5">
        <w:rPr>
          <w:rFonts w:ascii="Times New Roman" w:hAnsi="Times New Roman" w:cs="Times New Roman"/>
          <w:sz w:val="24"/>
          <w:szCs w:val="24"/>
          <w:lang w:val="uk-UA"/>
        </w:rPr>
        <w:t>у</w:t>
      </w:r>
      <w:r w:rsidR="001F4EAD" w:rsidRPr="001F4EAD">
        <w:rPr>
          <w:rFonts w:ascii="Times New Roman" w:hAnsi="Times New Roman" w:cs="Times New Roman"/>
          <w:sz w:val="24"/>
          <w:szCs w:val="24"/>
          <w:lang w:val="uk-UA"/>
        </w:rPr>
        <w:t xml:space="preserve"> сил</w:t>
      </w:r>
      <w:r w:rsidR="00EF27E5">
        <w:rPr>
          <w:rFonts w:ascii="Times New Roman" w:hAnsi="Times New Roman" w:cs="Times New Roman"/>
          <w:sz w:val="24"/>
          <w:szCs w:val="24"/>
          <w:lang w:val="uk-UA"/>
        </w:rPr>
        <w:t>у, - по одному</w:t>
      </w:r>
      <w:r w:rsidR="001F4EAD" w:rsidRPr="001F4EAD">
        <w:rPr>
          <w:rFonts w:ascii="Times New Roman" w:hAnsi="Times New Roman" w:cs="Times New Roman"/>
          <w:sz w:val="24"/>
          <w:szCs w:val="24"/>
          <w:lang w:val="uk-UA"/>
        </w:rPr>
        <w:t xml:space="preserve"> для кожної із Сторін.</w:t>
      </w:r>
      <w:r w:rsidR="007A479A" w:rsidRPr="007A479A">
        <w:rPr>
          <w:rFonts w:ascii="Times New Roman" w:hAnsi="Times New Roman" w:cs="Times New Roman"/>
          <w:sz w:val="24"/>
          <w:szCs w:val="24"/>
          <w:lang w:val="uk-UA"/>
        </w:rPr>
        <w:t xml:space="preserve"> </w:t>
      </w:r>
    </w:p>
    <w:p w14:paraId="7E3ECC18" w14:textId="53A7677C" w:rsidR="007A479A" w:rsidRDefault="007A479A" w:rsidP="007A479A">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r w:rsidRPr="001F4EA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Реквізити та підписи Сторін : </w:t>
      </w:r>
    </w:p>
    <w:p w14:paraId="3BC86EE3" w14:textId="196B000C" w:rsidR="004D6E6D" w:rsidRPr="001F4EAD" w:rsidRDefault="004D6E6D" w:rsidP="001F4EAD">
      <w:pPr>
        <w:spacing w:line="240" w:lineRule="auto"/>
        <w:jc w:val="both"/>
        <w:rPr>
          <w:rFonts w:ascii="Times New Roman" w:hAnsi="Times New Roman" w:cs="Times New Roman"/>
          <w:sz w:val="24"/>
          <w:szCs w:val="24"/>
          <w:lang w:val="uk-UA"/>
        </w:rPr>
      </w:pPr>
    </w:p>
    <w:tbl>
      <w:tblPr>
        <w:tblStyle w:val="a5"/>
        <w:tblpPr w:leftFromText="180" w:rightFromText="180" w:vertAnchor="text" w:horzAnchor="margin" w:tblpXSpec="center" w:tblpY="180"/>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71"/>
        <w:gridCol w:w="4942"/>
      </w:tblGrid>
      <w:tr w:rsidR="007A479A" w:rsidRPr="001F4EAD" w14:paraId="2116445A" w14:textId="77777777" w:rsidTr="007A479A">
        <w:trPr>
          <w:trHeight w:val="204"/>
        </w:trPr>
        <w:tc>
          <w:tcPr>
            <w:tcW w:w="4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6C652" w14:textId="77777777" w:rsidR="007A479A" w:rsidRPr="001F4EAD" w:rsidRDefault="007A479A" w:rsidP="007A479A">
            <w:pPr>
              <w:pStyle w:val="2"/>
              <w:keepNext w:val="0"/>
              <w:keepLines w:val="0"/>
              <w:spacing w:before="0" w:after="0" w:line="240" w:lineRule="auto"/>
              <w:jc w:val="center"/>
              <w:rPr>
                <w:rFonts w:ascii="Times New Roman" w:hAnsi="Times New Roman" w:cs="Times New Roman"/>
                <w:b/>
                <w:sz w:val="24"/>
                <w:szCs w:val="24"/>
                <w:lang w:val="uk-UA"/>
              </w:rPr>
            </w:pPr>
            <w:r w:rsidRPr="001F4EAD">
              <w:rPr>
                <w:rFonts w:ascii="Times New Roman" w:hAnsi="Times New Roman" w:cs="Times New Roman"/>
                <w:b/>
                <w:sz w:val="24"/>
                <w:szCs w:val="24"/>
                <w:lang w:val="uk-UA"/>
              </w:rPr>
              <w:t>Сторона 1</w:t>
            </w:r>
          </w:p>
        </w:tc>
        <w:tc>
          <w:tcPr>
            <w:tcW w:w="494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92E98A" w14:textId="77777777" w:rsidR="007A479A" w:rsidRPr="001F4EAD" w:rsidRDefault="007A479A" w:rsidP="007A479A">
            <w:pPr>
              <w:pStyle w:val="2"/>
              <w:keepNext w:val="0"/>
              <w:keepLines w:val="0"/>
              <w:spacing w:before="0" w:after="0" w:line="240" w:lineRule="auto"/>
              <w:jc w:val="center"/>
              <w:rPr>
                <w:rFonts w:ascii="Times New Roman" w:hAnsi="Times New Roman" w:cs="Times New Roman"/>
                <w:b/>
                <w:sz w:val="24"/>
                <w:szCs w:val="24"/>
                <w:lang w:val="uk-UA"/>
              </w:rPr>
            </w:pPr>
            <w:bookmarkStart w:id="1" w:name="_4bdfjupyz5c4" w:colFirst="0" w:colLast="0"/>
            <w:bookmarkEnd w:id="1"/>
            <w:r w:rsidRPr="001F4EAD">
              <w:rPr>
                <w:rFonts w:ascii="Times New Roman" w:hAnsi="Times New Roman" w:cs="Times New Roman"/>
                <w:b/>
                <w:sz w:val="24"/>
                <w:szCs w:val="24"/>
                <w:lang w:val="uk-UA"/>
              </w:rPr>
              <w:t>Сторона 2</w:t>
            </w:r>
          </w:p>
        </w:tc>
      </w:tr>
      <w:tr w:rsidR="007A479A" w:rsidRPr="00EC1F2A" w14:paraId="384D76DB" w14:textId="77777777" w:rsidTr="007A479A">
        <w:trPr>
          <w:trHeight w:val="5519"/>
        </w:trPr>
        <w:tc>
          <w:tcPr>
            <w:tcW w:w="497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EF7901" w14:textId="77777777" w:rsidR="00A250D9" w:rsidRPr="00A250D9" w:rsidRDefault="00A250D9" w:rsidP="00A250D9">
            <w:pPr>
              <w:spacing w:line="240" w:lineRule="auto"/>
              <w:jc w:val="both"/>
              <w:rPr>
                <w:rFonts w:ascii="Times New Roman" w:hAnsi="Times New Roman" w:cs="Times New Roman"/>
                <w:b/>
                <w:sz w:val="24"/>
                <w:szCs w:val="24"/>
                <w:lang w:val="uk-UA"/>
              </w:rPr>
            </w:pPr>
            <w:r w:rsidRPr="00A250D9">
              <w:rPr>
                <w:rFonts w:ascii="Times New Roman" w:hAnsi="Times New Roman" w:cs="Times New Roman"/>
                <w:b/>
                <w:sz w:val="24"/>
                <w:szCs w:val="24"/>
                <w:lang w:val="uk-UA"/>
              </w:rPr>
              <w:t>Іноземне підприємство “І-АР-СІ”</w:t>
            </w:r>
          </w:p>
          <w:p w14:paraId="3A021340" w14:textId="77777777" w:rsidR="00A250D9" w:rsidRPr="00A250D9" w:rsidRDefault="00A250D9" w:rsidP="00A250D9">
            <w:pPr>
              <w:spacing w:line="240" w:lineRule="auto"/>
              <w:jc w:val="both"/>
              <w:rPr>
                <w:rFonts w:ascii="Times New Roman" w:hAnsi="Times New Roman" w:cs="Times New Roman"/>
                <w:sz w:val="24"/>
                <w:szCs w:val="24"/>
                <w:lang w:val="uk-UA"/>
              </w:rPr>
            </w:pPr>
            <w:r w:rsidRPr="00A250D9">
              <w:rPr>
                <w:rFonts w:ascii="Times New Roman" w:hAnsi="Times New Roman" w:cs="Times New Roman"/>
                <w:sz w:val="24"/>
                <w:szCs w:val="24"/>
                <w:lang w:val="uk-UA"/>
              </w:rPr>
              <w:t xml:space="preserve">Місцезнаходження, адреса складу та листування: </w:t>
            </w:r>
          </w:p>
          <w:p w14:paraId="7CA949B3" w14:textId="77777777" w:rsidR="00A250D9" w:rsidRPr="00A250D9" w:rsidRDefault="00A250D9" w:rsidP="00A250D9">
            <w:pPr>
              <w:spacing w:line="240" w:lineRule="auto"/>
              <w:jc w:val="both"/>
              <w:rPr>
                <w:rFonts w:ascii="Times New Roman" w:hAnsi="Times New Roman" w:cs="Times New Roman"/>
                <w:sz w:val="24"/>
                <w:szCs w:val="24"/>
                <w:lang w:val="uk-UA"/>
              </w:rPr>
            </w:pPr>
            <w:r w:rsidRPr="00A250D9">
              <w:rPr>
                <w:rFonts w:ascii="Times New Roman" w:hAnsi="Times New Roman" w:cs="Times New Roman"/>
                <w:sz w:val="24"/>
                <w:szCs w:val="24"/>
                <w:lang w:val="uk-UA"/>
              </w:rPr>
              <w:t>04073, м. Київ, вул. Марка Вовчка ,18-А</w:t>
            </w:r>
          </w:p>
          <w:p w14:paraId="057D54DD" w14:textId="77777777" w:rsidR="00A250D9" w:rsidRPr="00A250D9" w:rsidRDefault="00A250D9" w:rsidP="00A250D9">
            <w:pPr>
              <w:spacing w:line="240" w:lineRule="auto"/>
              <w:jc w:val="both"/>
              <w:rPr>
                <w:rFonts w:ascii="Times New Roman" w:hAnsi="Times New Roman" w:cs="Times New Roman"/>
                <w:sz w:val="24"/>
                <w:szCs w:val="24"/>
                <w:lang w:val="uk-UA"/>
              </w:rPr>
            </w:pPr>
            <w:proofErr w:type="spellStart"/>
            <w:r w:rsidRPr="00A250D9">
              <w:rPr>
                <w:rFonts w:ascii="Times New Roman" w:hAnsi="Times New Roman" w:cs="Times New Roman"/>
                <w:sz w:val="24"/>
                <w:szCs w:val="24"/>
                <w:lang w:val="uk-UA"/>
              </w:rPr>
              <w:t>Тел</w:t>
            </w:r>
            <w:proofErr w:type="spellEnd"/>
            <w:r w:rsidRPr="00A250D9">
              <w:rPr>
                <w:rFonts w:ascii="Times New Roman" w:hAnsi="Times New Roman" w:cs="Times New Roman"/>
                <w:sz w:val="24"/>
                <w:szCs w:val="24"/>
                <w:lang w:val="uk-UA"/>
              </w:rPr>
              <w:t>.: (095)-153-67-15</w:t>
            </w:r>
          </w:p>
          <w:p w14:paraId="342D4713" w14:textId="77777777" w:rsidR="00A250D9" w:rsidRPr="00A250D9" w:rsidRDefault="00A250D9" w:rsidP="00A250D9">
            <w:pPr>
              <w:spacing w:line="240" w:lineRule="auto"/>
              <w:jc w:val="both"/>
              <w:rPr>
                <w:rFonts w:ascii="Times New Roman" w:hAnsi="Times New Roman" w:cs="Times New Roman"/>
                <w:sz w:val="24"/>
                <w:szCs w:val="24"/>
                <w:lang w:val="uk-UA"/>
              </w:rPr>
            </w:pPr>
            <w:r w:rsidRPr="00A250D9">
              <w:rPr>
                <w:rFonts w:ascii="Times New Roman" w:hAnsi="Times New Roman" w:cs="Times New Roman"/>
                <w:sz w:val="24"/>
                <w:szCs w:val="24"/>
                <w:lang w:val="uk-UA"/>
              </w:rPr>
              <w:t xml:space="preserve">IBAN: UA223209400000026008102044001 </w:t>
            </w:r>
          </w:p>
          <w:p w14:paraId="480C84DC" w14:textId="77777777" w:rsidR="00A250D9" w:rsidRPr="00A250D9" w:rsidRDefault="00A250D9" w:rsidP="00A250D9">
            <w:pPr>
              <w:spacing w:line="240" w:lineRule="auto"/>
              <w:jc w:val="both"/>
              <w:rPr>
                <w:rFonts w:ascii="Times New Roman" w:hAnsi="Times New Roman" w:cs="Times New Roman"/>
                <w:sz w:val="24"/>
                <w:szCs w:val="24"/>
                <w:lang w:val="uk-UA"/>
              </w:rPr>
            </w:pPr>
            <w:r w:rsidRPr="00A250D9">
              <w:rPr>
                <w:rFonts w:ascii="Times New Roman" w:hAnsi="Times New Roman" w:cs="Times New Roman"/>
                <w:sz w:val="24"/>
                <w:szCs w:val="24"/>
                <w:lang w:val="uk-UA"/>
              </w:rPr>
              <w:t>в АТ «АЛЬТБАНК»</w:t>
            </w:r>
          </w:p>
          <w:p w14:paraId="6E49042A" w14:textId="2351C769" w:rsidR="007A479A" w:rsidRPr="000564B1" w:rsidRDefault="00A250D9" w:rsidP="00A250D9">
            <w:pPr>
              <w:spacing w:line="240" w:lineRule="auto"/>
              <w:jc w:val="both"/>
              <w:rPr>
                <w:rFonts w:ascii="Times New Roman" w:hAnsi="Times New Roman" w:cs="Times New Roman"/>
                <w:sz w:val="24"/>
                <w:szCs w:val="24"/>
                <w:lang w:val="uk-UA"/>
              </w:rPr>
            </w:pPr>
            <w:r w:rsidRPr="00A250D9">
              <w:rPr>
                <w:rFonts w:ascii="Times New Roman" w:hAnsi="Times New Roman" w:cs="Times New Roman"/>
                <w:sz w:val="24"/>
                <w:szCs w:val="24"/>
                <w:lang w:val="uk-UA"/>
              </w:rPr>
              <w:t>код ЄДРПОУ 38204199, ІПН 382041926590</w:t>
            </w:r>
          </w:p>
          <w:p w14:paraId="0231A670" w14:textId="77777777" w:rsidR="007A479A" w:rsidRPr="00AD1EAC" w:rsidRDefault="007A479A" w:rsidP="007A479A">
            <w:pPr>
              <w:spacing w:line="240" w:lineRule="auto"/>
              <w:jc w:val="both"/>
              <w:rPr>
                <w:rFonts w:ascii="Times New Roman" w:hAnsi="Times New Roman" w:cs="Times New Roman"/>
                <w:sz w:val="16"/>
                <w:szCs w:val="16"/>
                <w:lang w:val="uk-UA"/>
              </w:rPr>
            </w:pPr>
          </w:p>
          <w:p w14:paraId="45CACECF" w14:textId="77777777" w:rsidR="007A479A" w:rsidRDefault="007A479A" w:rsidP="007A479A">
            <w:pPr>
              <w:spacing w:line="240" w:lineRule="auto"/>
              <w:jc w:val="both"/>
              <w:rPr>
                <w:rFonts w:ascii="Times New Roman" w:hAnsi="Times New Roman" w:cs="Times New Roman"/>
                <w:b/>
                <w:sz w:val="24"/>
                <w:szCs w:val="24"/>
                <w:lang w:val="uk-UA"/>
              </w:rPr>
            </w:pPr>
          </w:p>
          <w:p w14:paraId="106CB6EB" w14:textId="77777777" w:rsidR="007A479A" w:rsidRDefault="007A479A" w:rsidP="007A479A">
            <w:pPr>
              <w:spacing w:line="240" w:lineRule="auto"/>
              <w:jc w:val="both"/>
              <w:rPr>
                <w:rFonts w:ascii="Times New Roman" w:hAnsi="Times New Roman" w:cs="Times New Roman"/>
                <w:b/>
                <w:sz w:val="24"/>
                <w:szCs w:val="24"/>
                <w:lang w:val="uk-UA"/>
              </w:rPr>
            </w:pPr>
          </w:p>
          <w:p w14:paraId="35B20613" w14:textId="77777777" w:rsidR="007A479A" w:rsidRDefault="007A479A" w:rsidP="007A479A">
            <w:pPr>
              <w:spacing w:line="240" w:lineRule="auto"/>
              <w:jc w:val="both"/>
              <w:rPr>
                <w:rFonts w:ascii="Times New Roman" w:hAnsi="Times New Roman" w:cs="Times New Roman"/>
                <w:b/>
                <w:sz w:val="24"/>
                <w:szCs w:val="24"/>
                <w:lang w:val="uk-UA"/>
              </w:rPr>
            </w:pPr>
          </w:p>
          <w:p w14:paraId="099FE34B" w14:textId="77777777" w:rsidR="007A479A" w:rsidRDefault="007A479A" w:rsidP="007A479A">
            <w:pPr>
              <w:spacing w:line="240" w:lineRule="auto"/>
              <w:jc w:val="both"/>
              <w:rPr>
                <w:rFonts w:ascii="Times New Roman" w:hAnsi="Times New Roman" w:cs="Times New Roman"/>
                <w:b/>
                <w:sz w:val="24"/>
                <w:szCs w:val="24"/>
                <w:lang w:val="uk-UA"/>
              </w:rPr>
            </w:pPr>
          </w:p>
          <w:p w14:paraId="7B95061A" w14:textId="135BD8AB" w:rsidR="007A479A" w:rsidRDefault="007A479A" w:rsidP="007A479A">
            <w:pPr>
              <w:spacing w:line="240" w:lineRule="auto"/>
              <w:jc w:val="both"/>
              <w:rPr>
                <w:rFonts w:ascii="Times New Roman" w:hAnsi="Times New Roman" w:cs="Times New Roman"/>
                <w:b/>
                <w:sz w:val="24"/>
                <w:szCs w:val="24"/>
                <w:lang w:val="uk-UA"/>
              </w:rPr>
            </w:pPr>
          </w:p>
          <w:p w14:paraId="4593E393" w14:textId="77777777" w:rsidR="00A250D9" w:rsidRDefault="00A250D9" w:rsidP="007A479A">
            <w:pPr>
              <w:spacing w:line="240" w:lineRule="auto"/>
              <w:jc w:val="both"/>
              <w:rPr>
                <w:rFonts w:ascii="Times New Roman" w:hAnsi="Times New Roman" w:cs="Times New Roman"/>
                <w:b/>
                <w:sz w:val="24"/>
                <w:szCs w:val="24"/>
                <w:lang w:val="uk-UA"/>
              </w:rPr>
            </w:pPr>
          </w:p>
          <w:p w14:paraId="1F180DE1" w14:textId="77777777" w:rsidR="007A479A" w:rsidRDefault="007A479A" w:rsidP="007A479A">
            <w:pPr>
              <w:spacing w:line="240" w:lineRule="auto"/>
              <w:jc w:val="both"/>
              <w:rPr>
                <w:rFonts w:ascii="Times New Roman" w:hAnsi="Times New Roman" w:cs="Times New Roman"/>
                <w:b/>
                <w:sz w:val="24"/>
                <w:szCs w:val="24"/>
                <w:lang w:val="uk-UA"/>
              </w:rPr>
            </w:pPr>
          </w:p>
          <w:p w14:paraId="78D94315" w14:textId="77777777" w:rsidR="007A479A" w:rsidRPr="00E16FCE" w:rsidRDefault="007A479A" w:rsidP="007A479A">
            <w:pPr>
              <w:spacing w:line="240" w:lineRule="auto"/>
              <w:jc w:val="both"/>
              <w:rPr>
                <w:rFonts w:ascii="Times New Roman" w:hAnsi="Times New Roman" w:cs="Times New Roman"/>
                <w:b/>
                <w:sz w:val="24"/>
                <w:szCs w:val="24"/>
                <w:lang w:val="uk-UA"/>
              </w:rPr>
            </w:pPr>
          </w:p>
          <w:p w14:paraId="41EF6E5F" w14:textId="77777777" w:rsidR="007A479A" w:rsidRDefault="007A479A" w:rsidP="007A479A">
            <w:pPr>
              <w:spacing w:line="240" w:lineRule="auto"/>
              <w:jc w:val="both"/>
              <w:rPr>
                <w:rFonts w:ascii="Times New Roman" w:hAnsi="Times New Roman" w:cs="Times New Roman"/>
                <w:b/>
                <w:sz w:val="24"/>
                <w:szCs w:val="24"/>
                <w:lang w:val="uk-UA"/>
              </w:rPr>
            </w:pPr>
          </w:p>
          <w:p w14:paraId="196A022A" w14:textId="77777777" w:rsidR="007A479A" w:rsidRPr="00E16FCE" w:rsidRDefault="007A479A" w:rsidP="007A479A">
            <w:pPr>
              <w:spacing w:line="240" w:lineRule="auto"/>
              <w:jc w:val="both"/>
              <w:rPr>
                <w:rFonts w:ascii="Times New Roman" w:hAnsi="Times New Roman" w:cs="Times New Roman"/>
                <w:b/>
                <w:sz w:val="24"/>
                <w:szCs w:val="24"/>
                <w:lang w:val="uk-UA"/>
              </w:rPr>
            </w:pPr>
            <w:r w:rsidRPr="00E16FCE">
              <w:rPr>
                <w:rFonts w:ascii="Times New Roman" w:hAnsi="Times New Roman" w:cs="Times New Roman"/>
                <w:b/>
                <w:sz w:val="24"/>
                <w:szCs w:val="24"/>
                <w:lang w:val="uk-UA"/>
              </w:rPr>
              <w:t>__________________________</w:t>
            </w:r>
            <w:r>
              <w:rPr>
                <w:rFonts w:ascii="Times New Roman" w:hAnsi="Times New Roman" w:cs="Times New Roman"/>
                <w:b/>
                <w:sz w:val="24"/>
                <w:szCs w:val="24"/>
                <w:lang w:val="uk-UA"/>
              </w:rPr>
              <w:t>_</w:t>
            </w:r>
          </w:p>
          <w:p w14:paraId="12E1BBF5" w14:textId="77777777" w:rsidR="007A479A" w:rsidRPr="001F4EAD" w:rsidRDefault="007A479A" w:rsidP="007A479A">
            <w:pPr>
              <w:spacing w:line="240" w:lineRule="auto"/>
              <w:jc w:val="both"/>
              <w:rPr>
                <w:rFonts w:ascii="Times New Roman" w:hAnsi="Times New Roman" w:cs="Times New Roman"/>
                <w:sz w:val="24"/>
                <w:szCs w:val="24"/>
                <w:lang w:val="uk-UA"/>
              </w:rPr>
            </w:pPr>
            <w:r w:rsidRPr="00E16FCE">
              <w:rPr>
                <w:rFonts w:ascii="Times New Roman" w:hAnsi="Times New Roman" w:cs="Times New Roman"/>
                <w:b/>
                <w:sz w:val="24"/>
                <w:szCs w:val="24"/>
                <w:lang w:val="uk-UA"/>
              </w:rPr>
              <w:t>М.П.</w:t>
            </w:r>
          </w:p>
        </w:tc>
        <w:tc>
          <w:tcPr>
            <w:tcW w:w="4942" w:type="dxa"/>
            <w:tcBorders>
              <w:bottom w:val="single" w:sz="8" w:space="0" w:color="000000"/>
              <w:right w:val="single" w:sz="8" w:space="0" w:color="000000"/>
            </w:tcBorders>
            <w:tcMar>
              <w:top w:w="100" w:type="dxa"/>
              <w:left w:w="100" w:type="dxa"/>
              <w:bottom w:w="100" w:type="dxa"/>
              <w:right w:w="100" w:type="dxa"/>
            </w:tcMar>
          </w:tcPr>
          <w:p w14:paraId="78F47068" w14:textId="77777777" w:rsidR="007A479A" w:rsidRPr="000564B1" w:rsidRDefault="007A479A" w:rsidP="007A479A">
            <w:pPr>
              <w:spacing w:line="240" w:lineRule="auto"/>
              <w:jc w:val="center"/>
              <w:rPr>
                <w:rFonts w:ascii="Times New Roman" w:hAnsi="Times New Roman" w:cs="Times New Roman"/>
                <w:sz w:val="24"/>
                <w:szCs w:val="24"/>
                <w:lang w:val="uk-UA"/>
              </w:rPr>
            </w:pPr>
            <w:r w:rsidRPr="001F4EAD">
              <w:rPr>
                <w:rFonts w:ascii="Times New Roman" w:hAnsi="Times New Roman" w:cs="Times New Roman"/>
                <w:sz w:val="24"/>
                <w:szCs w:val="24"/>
                <w:lang w:val="uk-UA"/>
              </w:rPr>
              <w:t xml:space="preserve"> </w:t>
            </w:r>
          </w:p>
          <w:p w14:paraId="54892DC8" w14:textId="77777777" w:rsidR="007A479A" w:rsidRPr="00EC1F2A" w:rsidRDefault="007A479A" w:rsidP="007A479A">
            <w:pPr>
              <w:spacing w:line="240" w:lineRule="auto"/>
              <w:rPr>
                <w:rFonts w:ascii="Times New Roman" w:hAnsi="Times New Roman" w:cs="Times New Roman"/>
                <w:sz w:val="24"/>
                <w:szCs w:val="24"/>
                <w:lang w:val="uk-UA"/>
              </w:rPr>
            </w:pPr>
          </w:p>
          <w:p w14:paraId="2DAE2FFE" w14:textId="77777777" w:rsidR="007A479A" w:rsidRDefault="007A479A" w:rsidP="007A479A">
            <w:pPr>
              <w:spacing w:line="240" w:lineRule="auto"/>
              <w:jc w:val="both"/>
              <w:rPr>
                <w:rFonts w:ascii="Times New Roman" w:hAnsi="Times New Roman" w:cs="Times New Roman"/>
                <w:b/>
                <w:sz w:val="24"/>
                <w:szCs w:val="24"/>
                <w:lang w:val="uk-UA"/>
              </w:rPr>
            </w:pPr>
          </w:p>
          <w:p w14:paraId="0E73F10D" w14:textId="77777777" w:rsidR="007A479A" w:rsidRDefault="007A479A" w:rsidP="007A479A">
            <w:pPr>
              <w:spacing w:line="240" w:lineRule="auto"/>
              <w:jc w:val="both"/>
              <w:rPr>
                <w:rFonts w:ascii="Times New Roman" w:hAnsi="Times New Roman" w:cs="Times New Roman"/>
                <w:b/>
                <w:sz w:val="24"/>
                <w:szCs w:val="24"/>
                <w:lang w:val="uk-UA"/>
              </w:rPr>
            </w:pPr>
          </w:p>
          <w:p w14:paraId="10F34808" w14:textId="77777777" w:rsidR="007A479A" w:rsidRDefault="007A479A" w:rsidP="007A479A">
            <w:pPr>
              <w:spacing w:line="240" w:lineRule="auto"/>
              <w:jc w:val="both"/>
              <w:rPr>
                <w:rFonts w:ascii="Times New Roman" w:hAnsi="Times New Roman" w:cs="Times New Roman"/>
                <w:b/>
                <w:sz w:val="24"/>
                <w:szCs w:val="24"/>
                <w:lang w:val="uk-UA"/>
              </w:rPr>
            </w:pPr>
          </w:p>
          <w:p w14:paraId="601F193F" w14:textId="77777777" w:rsidR="007A479A" w:rsidRDefault="007A479A" w:rsidP="007A479A">
            <w:pPr>
              <w:spacing w:line="240" w:lineRule="auto"/>
              <w:jc w:val="both"/>
              <w:rPr>
                <w:rFonts w:ascii="Times New Roman" w:hAnsi="Times New Roman" w:cs="Times New Roman"/>
                <w:b/>
                <w:sz w:val="24"/>
                <w:szCs w:val="24"/>
                <w:lang w:val="uk-UA"/>
              </w:rPr>
            </w:pPr>
          </w:p>
          <w:p w14:paraId="24186486" w14:textId="77777777" w:rsidR="007A479A" w:rsidRDefault="007A479A" w:rsidP="007A479A">
            <w:pPr>
              <w:spacing w:line="240" w:lineRule="auto"/>
              <w:jc w:val="both"/>
              <w:rPr>
                <w:rFonts w:ascii="Times New Roman" w:hAnsi="Times New Roman" w:cs="Times New Roman"/>
                <w:b/>
                <w:sz w:val="24"/>
                <w:szCs w:val="24"/>
                <w:lang w:val="uk-UA"/>
              </w:rPr>
            </w:pPr>
          </w:p>
          <w:p w14:paraId="56D52BF7" w14:textId="77777777" w:rsidR="007A479A" w:rsidRDefault="007A479A" w:rsidP="007A479A">
            <w:pPr>
              <w:spacing w:line="240" w:lineRule="auto"/>
              <w:jc w:val="both"/>
              <w:rPr>
                <w:rFonts w:ascii="Times New Roman" w:hAnsi="Times New Roman" w:cs="Times New Roman"/>
                <w:b/>
                <w:sz w:val="24"/>
                <w:szCs w:val="24"/>
                <w:lang w:val="uk-UA"/>
              </w:rPr>
            </w:pPr>
          </w:p>
          <w:p w14:paraId="4B0480EA" w14:textId="77777777" w:rsidR="007A479A" w:rsidRDefault="007A479A" w:rsidP="007A479A">
            <w:pPr>
              <w:spacing w:line="240" w:lineRule="auto"/>
              <w:jc w:val="both"/>
              <w:rPr>
                <w:rFonts w:ascii="Times New Roman" w:hAnsi="Times New Roman" w:cs="Times New Roman"/>
                <w:b/>
                <w:sz w:val="24"/>
                <w:szCs w:val="24"/>
                <w:lang w:val="uk-UA"/>
              </w:rPr>
            </w:pPr>
          </w:p>
          <w:p w14:paraId="06D27737" w14:textId="77777777" w:rsidR="007A479A" w:rsidRDefault="007A479A" w:rsidP="007A479A">
            <w:pPr>
              <w:spacing w:line="240" w:lineRule="auto"/>
              <w:jc w:val="both"/>
              <w:rPr>
                <w:rFonts w:ascii="Times New Roman" w:hAnsi="Times New Roman" w:cs="Times New Roman"/>
                <w:b/>
                <w:sz w:val="24"/>
                <w:szCs w:val="24"/>
                <w:lang w:val="uk-UA"/>
              </w:rPr>
            </w:pPr>
          </w:p>
          <w:p w14:paraId="5334232A" w14:textId="77777777" w:rsidR="007A479A" w:rsidRDefault="007A479A" w:rsidP="007A479A">
            <w:pPr>
              <w:spacing w:line="240" w:lineRule="auto"/>
              <w:jc w:val="both"/>
              <w:rPr>
                <w:rFonts w:ascii="Times New Roman" w:hAnsi="Times New Roman" w:cs="Times New Roman"/>
                <w:b/>
                <w:sz w:val="24"/>
                <w:szCs w:val="24"/>
                <w:lang w:val="uk-UA"/>
              </w:rPr>
            </w:pPr>
          </w:p>
          <w:p w14:paraId="1235E637" w14:textId="77777777" w:rsidR="007A479A" w:rsidRDefault="007A479A" w:rsidP="007A479A">
            <w:pPr>
              <w:spacing w:line="240" w:lineRule="auto"/>
              <w:jc w:val="both"/>
              <w:rPr>
                <w:rFonts w:ascii="Times New Roman" w:hAnsi="Times New Roman" w:cs="Times New Roman"/>
                <w:b/>
                <w:sz w:val="24"/>
                <w:szCs w:val="24"/>
                <w:lang w:val="uk-UA"/>
              </w:rPr>
            </w:pPr>
          </w:p>
          <w:p w14:paraId="38CD8B4C" w14:textId="77777777" w:rsidR="007A479A" w:rsidRDefault="007A479A" w:rsidP="007A479A">
            <w:pPr>
              <w:spacing w:line="240" w:lineRule="auto"/>
              <w:jc w:val="both"/>
              <w:rPr>
                <w:rFonts w:ascii="Times New Roman" w:hAnsi="Times New Roman" w:cs="Times New Roman"/>
                <w:b/>
                <w:sz w:val="24"/>
                <w:szCs w:val="24"/>
                <w:lang w:val="uk-UA"/>
              </w:rPr>
            </w:pPr>
          </w:p>
          <w:p w14:paraId="4065A8BE" w14:textId="77777777" w:rsidR="007A479A" w:rsidRDefault="007A479A" w:rsidP="007A479A">
            <w:pPr>
              <w:spacing w:line="240" w:lineRule="auto"/>
              <w:jc w:val="both"/>
              <w:rPr>
                <w:rFonts w:ascii="Times New Roman" w:hAnsi="Times New Roman" w:cs="Times New Roman"/>
                <w:b/>
                <w:sz w:val="24"/>
                <w:szCs w:val="24"/>
                <w:lang w:val="uk-UA"/>
              </w:rPr>
            </w:pPr>
          </w:p>
          <w:p w14:paraId="17075B77" w14:textId="77777777" w:rsidR="007A479A" w:rsidRDefault="007A479A" w:rsidP="007A479A">
            <w:pPr>
              <w:spacing w:line="240" w:lineRule="auto"/>
              <w:jc w:val="both"/>
              <w:rPr>
                <w:rFonts w:ascii="Times New Roman" w:hAnsi="Times New Roman" w:cs="Times New Roman"/>
                <w:b/>
                <w:sz w:val="24"/>
                <w:szCs w:val="24"/>
                <w:lang w:val="uk-UA"/>
              </w:rPr>
            </w:pPr>
          </w:p>
          <w:p w14:paraId="104CA0ED" w14:textId="77777777" w:rsidR="007A479A" w:rsidRPr="00E16FCE" w:rsidRDefault="007A479A" w:rsidP="007A479A">
            <w:pPr>
              <w:spacing w:line="240" w:lineRule="auto"/>
              <w:jc w:val="both"/>
              <w:rPr>
                <w:rFonts w:ascii="Times New Roman" w:hAnsi="Times New Roman" w:cs="Times New Roman"/>
                <w:b/>
                <w:sz w:val="24"/>
                <w:szCs w:val="24"/>
                <w:lang w:val="uk-UA"/>
              </w:rPr>
            </w:pPr>
            <w:r w:rsidRPr="00E16FCE">
              <w:rPr>
                <w:rFonts w:ascii="Times New Roman" w:hAnsi="Times New Roman" w:cs="Times New Roman"/>
                <w:b/>
                <w:sz w:val="24"/>
                <w:szCs w:val="24"/>
                <w:lang w:val="uk-UA"/>
              </w:rPr>
              <w:t xml:space="preserve"> </w:t>
            </w:r>
          </w:p>
          <w:p w14:paraId="66C65C84" w14:textId="77777777" w:rsidR="007A479A" w:rsidRDefault="007A479A" w:rsidP="007A479A">
            <w:pPr>
              <w:spacing w:line="240" w:lineRule="auto"/>
              <w:rPr>
                <w:rFonts w:ascii="Times New Roman" w:hAnsi="Times New Roman" w:cs="Times New Roman"/>
                <w:sz w:val="24"/>
                <w:szCs w:val="24"/>
                <w:lang w:val="uk-UA"/>
              </w:rPr>
            </w:pPr>
          </w:p>
          <w:p w14:paraId="62D82B89" w14:textId="77777777" w:rsidR="007A479A" w:rsidRPr="00740ADA" w:rsidRDefault="007A479A" w:rsidP="007A479A">
            <w:pPr>
              <w:spacing w:line="240" w:lineRule="auto"/>
              <w:rPr>
                <w:rFonts w:ascii="Times New Roman" w:hAnsi="Times New Roman" w:cs="Times New Roman"/>
                <w:b/>
                <w:bCs/>
                <w:sz w:val="24"/>
                <w:szCs w:val="24"/>
                <w:lang w:val="uk-UA"/>
              </w:rPr>
            </w:pPr>
            <w:r>
              <w:rPr>
                <w:rFonts w:ascii="Times New Roman" w:hAnsi="Times New Roman" w:cs="Times New Roman"/>
                <w:sz w:val="24"/>
                <w:szCs w:val="24"/>
                <w:lang w:val="uk-UA"/>
              </w:rPr>
              <w:t xml:space="preserve">_________________________ </w:t>
            </w:r>
          </w:p>
          <w:p w14:paraId="1A0B2314" w14:textId="77777777" w:rsidR="007A479A" w:rsidRPr="001E79B5" w:rsidRDefault="007A479A" w:rsidP="007A479A">
            <w:pPr>
              <w:spacing w:line="240" w:lineRule="auto"/>
              <w:rPr>
                <w:rFonts w:ascii="Times New Roman" w:hAnsi="Times New Roman" w:cs="Times New Roman"/>
                <w:b/>
                <w:sz w:val="24"/>
                <w:szCs w:val="24"/>
                <w:lang w:val="uk-UA"/>
              </w:rPr>
            </w:pPr>
            <w:r w:rsidRPr="001E79B5">
              <w:rPr>
                <w:rFonts w:ascii="Times New Roman" w:hAnsi="Times New Roman" w:cs="Times New Roman"/>
                <w:b/>
                <w:sz w:val="24"/>
                <w:szCs w:val="24"/>
                <w:lang w:val="uk-UA"/>
              </w:rPr>
              <w:t xml:space="preserve">М.П. </w:t>
            </w:r>
          </w:p>
        </w:tc>
      </w:tr>
    </w:tbl>
    <w:p w14:paraId="3F7C9EB9" w14:textId="77777777" w:rsidR="007A479A" w:rsidRDefault="007A479A">
      <w:pPr>
        <w:spacing w:line="240" w:lineRule="auto"/>
        <w:jc w:val="both"/>
        <w:rPr>
          <w:rFonts w:ascii="Times New Roman" w:hAnsi="Times New Roman" w:cs="Times New Roman"/>
          <w:sz w:val="24"/>
          <w:szCs w:val="24"/>
          <w:lang w:val="ru-RU"/>
        </w:rPr>
      </w:pPr>
      <w:bookmarkStart w:id="2" w:name="_z29uz7k6bp90" w:colFirst="0" w:colLast="0"/>
      <w:bookmarkStart w:id="3" w:name="_GoBack"/>
      <w:bookmarkEnd w:id="2"/>
      <w:bookmarkEnd w:id="3"/>
    </w:p>
    <w:p w14:paraId="2D34BE75" w14:textId="5FC0B0DD" w:rsidR="00B16E6D" w:rsidRPr="007A479A" w:rsidRDefault="00B16E6D" w:rsidP="00B16E6D">
      <w:pPr>
        <w:ind w:left="5760"/>
        <w:jc w:val="both"/>
        <w:rPr>
          <w:rFonts w:ascii="Times New Roman" w:hAnsi="Times New Roman" w:cs="Times New Roman"/>
          <w:b/>
          <w:sz w:val="24"/>
          <w:szCs w:val="24"/>
          <w:lang w:val="ru-RU"/>
        </w:rPr>
      </w:pPr>
      <w:proofErr w:type="spellStart"/>
      <w:r w:rsidRPr="007A479A">
        <w:rPr>
          <w:rFonts w:ascii="Times New Roman" w:hAnsi="Times New Roman" w:cs="Times New Roman"/>
          <w:b/>
          <w:sz w:val="24"/>
          <w:szCs w:val="24"/>
          <w:lang w:val="ru-RU"/>
        </w:rPr>
        <w:t>Додаток</w:t>
      </w:r>
      <w:proofErr w:type="spellEnd"/>
      <w:r w:rsidRPr="007A479A">
        <w:rPr>
          <w:rFonts w:ascii="Times New Roman" w:hAnsi="Times New Roman" w:cs="Times New Roman"/>
          <w:b/>
          <w:sz w:val="24"/>
          <w:szCs w:val="24"/>
          <w:lang w:val="ru-RU"/>
        </w:rPr>
        <w:t xml:space="preserve"> до Угоди</w:t>
      </w:r>
    </w:p>
    <w:p w14:paraId="66C0E5E4" w14:textId="77777777" w:rsidR="00B16E6D" w:rsidRPr="007A479A" w:rsidRDefault="00B16E6D" w:rsidP="00B16E6D">
      <w:pPr>
        <w:ind w:left="5760"/>
        <w:jc w:val="both"/>
        <w:rPr>
          <w:rFonts w:ascii="Times New Roman" w:hAnsi="Times New Roman" w:cs="Times New Roman"/>
          <w:b/>
          <w:sz w:val="24"/>
          <w:szCs w:val="24"/>
          <w:lang w:val="ru-RU"/>
        </w:rPr>
      </w:pPr>
      <w:r w:rsidRPr="007A479A">
        <w:rPr>
          <w:rFonts w:ascii="Times New Roman" w:hAnsi="Times New Roman" w:cs="Times New Roman"/>
          <w:b/>
          <w:sz w:val="24"/>
          <w:szCs w:val="24"/>
          <w:lang w:val="ru-RU"/>
        </w:rPr>
        <w:t xml:space="preserve">про </w:t>
      </w:r>
      <w:proofErr w:type="spellStart"/>
      <w:r w:rsidRPr="007A479A">
        <w:rPr>
          <w:rFonts w:ascii="Times New Roman" w:hAnsi="Times New Roman" w:cs="Times New Roman"/>
          <w:b/>
          <w:sz w:val="24"/>
          <w:szCs w:val="24"/>
          <w:lang w:val="ru-RU"/>
        </w:rPr>
        <w:t>врегулювання</w:t>
      </w:r>
      <w:proofErr w:type="spellEnd"/>
      <w:r w:rsidRPr="007A479A">
        <w:rPr>
          <w:rFonts w:ascii="Times New Roman" w:hAnsi="Times New Roman" w:cs="Times New Roman"/>
          <w:b/>
          <w:sz w:val="24"/>
          <w:szCs w:val="24"/>
          <w:lang w:val="ru-RU"/>
        </w:rPr>
        <w:t xml:space="preserve"> </w:t>
      </w:r>
      <w:proofErr w:type="spellStart"/>
      <w:r w:rsidRPr="007A479A">
        <w:rPr>
          <w:rFonts w:ascii="Times New Roman" w:hAnsi="Times New Roman" w:cs="Times New Roman"/>
          <w:b/>
          <w:sz w:val="24"/>
          <w:szCs w:val="24"/>
          <w:lang w:val="ru-RU"/>
        </w:rPr>
        <w:t>відносин</w:t>
      </w:r>
      <w:proofErr w:type="spellEnd"/>
      <w:r w:rsidRPr="007A479A">
        <w:rPr>
          <w:rFonts w:ascii="Times New Roman" w:hAnsi="Times New Roman" w:cs="Times New Roman"/>
          <w:b/>
          <w:sz w:val="24"/>
          <w:szCs w:val="24"/>
          <w:lang w:val="ru-RU"/>
        </w:rPr>
        <w:t xml:space="preserve"> </w:t>
      </w:r>
    </w:p>
    <w:p w14:paraId="02B7EE71" w14:textId="77777777" w:rsidR="007A479A" w:rsidRDefault="00B16E6D" w:rsidP="00B16E6D">
      <w:pPr>
        <w:ind w:left="5760"/>
        <w:jc w:val="both"/>
        <w:rPr>
          <w:rFonts w:ascii="Times New Roman" w:hAnsi="Times New Roman" w:cs="Times New Roman"/>
          <w:b/>
          <w:sz w:val="24"/>
          <w:szCs w:val="24"/>
          <w:lang w:val="ru-RU"/>
        </w:rPr>
      </w:pPr>
      <w:proofErr w:type="spellStart"/>
      <w:r w:rsidRPr="007A479A">
        <w:rPr>
          <w:rFonts w:ascii="Times New Roman" w:hAnsi="Times New Roman" w:cs="Times New Roman"/>
          <w:b/>
          <w:sz w:val="24"/>
          <w:szCs w:val="24"/>
          <w:lang w:val="ru-RU"/>
        </w:rPr>
        <w:t>електронного</w:t>
      </w:r>
      <w:proofErr w:type="spellEnd"/>
      <w:r w:rsidR="007A479A">
        <w:rPr>
          <w:rFonts w:ascii="Times New Roman" w:hAnsi="Times New Roman" w:cs="Times New Roman"/>
          <w:b/>
          <w:sz w:val="24"/>
          <w:szCs w:val="24"/>
          <w:lang w:val="ru-RU"/>
        </w:rPr>
        <w:t xml:space="preserve"> </w:t>
      </w:r>
      <w:proofErr w:type="spellStart"/>
      <w:r w:rsidRPr="007A479A">
        <w:rPr>
          <w:rFonts w:ascii="Times New Roman" w:hAnsi="Times New Roman" w:cs="Times New Roman"/>
          <w:b/>
          <w:sz w:val="24"/>
          <w:szCs w:val="24"/>
          <w:lang w:val="ru-RU"/>
        </w:rPr>
        <w:t>документообігу</w:t>
      </w:r>
      <w:proofErr w:type="spellEnd"/>
      <w:r w:rsidRPr="007A479A">
        <w:rPr>
          <w:rFonts w:ascii="Times New Roman" w:hAnsi="Times New Roman" w:cs="Times New Roman"/>
          <w:b/>
          <w:sz w:val="24"/>
          <w:szCs w:val="24"/>
          <w:lang w:val="ru-RU"/>
        </w:rPr>
        <w:t xml:space="preserve"> </w:t>
      </w:r>
    </w:p>
    <w:p w14:paraId="6A852E31" w14:textId="254C7F2F" w:rsidR="00B16E6D" w:rsidRPr="007A479A" w:rsidRDefault="00B16E6D" w:rsidP="00B16E6D">
      <w:pPr>
        <w:ind w:left="5760"/>
        <w:jc w:val="both"/>
        <w:rPr>
          <w:rFonts w:ascii="Times New Roman" w:hAnsi="Times New Roman" w:cs="Times New Roman"/>
          <w:b/>
          <w:sz w:val="24"/>
          <w:szCs w:val="24"/>
          <w:lang w:val="ru-RU"/>
        </w:rPr>
      </w:pPr>
      <w:proofErr w:type="spellStart"/>
      <w:r w:rsidRPr="007A479A">
        <w:rPr>
          <w:rFonts w:ascii="Times New Roman" w:hAnsi="Times New Roman" w:cs="Times New Roman"/>
          <w:b/>
          <w:sz w:val="24"/>
          <w:szCs w:val="24"/>
          <w:lang w:val="ru-RU"/>
        </w:rPr>
        <w:t>від</w:t>
      </w:r>
      <w:proofErr w:type="spellEnd"/>
      <w:r w:rsidRPr="007A479A">
        <w:rPr>
          <w:rFonts w:ascii="Times New Roman" w:hAnsi="Times New Roman" w:cs="Times New Roman"/>
          <w:b/>
          <w:sz w:val="24"/>
          <w:szCs w:val="24"/>
          <w:lang w:val="ru-RU"/>
        </w:rPr>
        <w:t xml:space="preserve"> «_</w:t>
      </w:r>
      <w:proofErr w:type="gramStart"/>
      <w:r w:rsidRPr="007A479A">
        <w:rPr>
          <w:rFonts w:ascii="Times New Roman" w:hAnsi="Times New Roman" w:cs="Times New Roman"/>
          <w:b/>
          <w:sz w:val="24"/>
          <w:szCs w:val="24"/>
          <w:lang w:val="ru-RU"/>
        </w:rPr>
        <w:t>_»_</w:t>
      </w:r>
      <w:proofErr w:type="gramEnd"/>
      <w:r w:rsidRPr="007A479A">
        <w:rPr>
          <w:rFonts w:ascii="Times New Roman" w:hAnsi="Times New Roman" w:cs="Times New Roman"/>
          <w:b/>
          <w:sz w:val="24"/>
          <w:szCs w:val="24"/>
          <w:lang w:val="ru-RU"/>
        </w:rPr>
        <w:t>__________20__р.</w:t>
      </w:r>
    </w:p>
    <w:p w14:paraId="3BA98953" w14:textId="77777777" w:rsidR="00B16E6D" w:rsidRPr="007A479A" w:rsidRDefault="00B16E6D" w:rsidP="00B16E6D">
      <w:pPr>
        <w:ind w:left="5760"/>
        <w:jc w:val="both"/>
        <w:rPr>
          <w:rFonts w:ascii="Times New Roman" w:hAnsi="Times New Roman" w:cs="Times New Roman"/>
          <w:b/>
          <w:sz w:val="24"/>
          <w:szCs w:val="24"/>
          <w:lang w:val="ru-RU"/>
        </w:rPr>
      </w:pPr>
    </w:p>
    <w:p w14:paraId="2FE94190" w14:textId="1249FE32" w:rsidR="00B16E6D" w:rsidRPr="007A479A" w:rsidRDefault="00B16E6D" w:rsidP="00B16E6D">
      <w:pPr>
        <w:ind w:left="5760"/>
        <w:jc w:val="both"/>
        <w:rPr>
          <w:rFonts w:ascii="Times New Roman" w:hAnsi="Times New Roman" w:cs="Times New Roman"/>
          <w:b/>
          <w:sz w:val="24"/>
          <w:szCs w:val="24"/>
          <w:lang w:val="ru-RU"/>
        </w:rPr>
      </w:pPr>
      <w:r w:rsidRPr="007A479A">
        <w:rPr>
          <w:rFonts w:ascii="Times New Roman" w:hAnsi="Times New Roman" w:cs="Times New Roman"/>
          <w:b/>
          <w:sz w:val="24"/>
          <w:szCs w:val="24"/>
          <w:lang w:val="ru-RU"/>
        </w:rPr>
        <w:t xml:space="preserve"> </w:t>
      </w:r>
    </w:p>
    <w:p w14:paraId="2AED3548" w14:textId="654319A6" w:rsidR="00B16E6D" w:rsidRPr="007A479A" w:rsidRDefault="00B16E6D" w:rsidP="007A479A">
      <w:pPr>
        <w:jc w:val="center"/>
        <w:rPr>
          <w:rFonts w:ascii="Times New Roman" w:hAnsi="Times New Roman" w:cs="Times New Roman"/>
          <w:b/>
          <w:sz w:val="24"/>
          <w:szCs w:val="24"/>
          <w:lang w:val="ru-RU"/>
        </w:rPr>
      </w:pPr>
      <w:r w:rsidRPr="007A479A">
        <w:rPr>
          <w:rFonts w:ascii="Times New Roman" w:hAnsi="Times New Roman" w:cs="Times New Roman"/>
          <w:b/>
          <w:sz w:val="24"/>
          <w:szCs w:val="24"/>
          <w:lang w:val="ru-RU"/>
        </w:rPr>
        <w:t>ЗРАЗОК</w:t>
      </w:r>
    </w:p>
    <w:p w14:paraId="24D8E4E9" w14:textId="2284FE7E" w:rsidR="00B16E6D" w:rsidRPr="007A479A" w:rsidRDefault="00B16E6D" w:rsidP="00B16E6D">
      <w:pPr>
        <w:jc w:val="center"/>
        <w:rPr>
          <w:rFonts w:ascii="Times New Roman" w:hAnsi="Times New Roman" w:cs="Times New Roman"/>
          <w:b/>
          <w:sz w:val="24"/>
          <w:szCs w:val="24"/>
          <w:lang w:val="ru-RU"/>
        </w:rPr>
      </w:pPr>
      <w:r w:rsidRPr="007A479A">
        <w:rPr>
          <w:rFonts w:ascii="Times New Roman" w:hAnsi="Times New Roman" w:cs="Times New Roman"/>
          <w:b/>
          <w:sz w:val="24"/>
          <w:szCs w:val="24"/>
          <w:lang w:val="ru-RU"/>
        </w:rPr>
        <w:t xml:space="preserve">Угода про </w:t>
      </w:r>
      <w:proofErr w:type="spellStart"/>
      <w:r w:rsidRPr="007A479A">
        <w:rPr>
          <w:rFonts w:ascii="Times New Roman" w:hAnsi="Times New Roman" w:cs="Times New Roman"/>
          <w:b/>
          <w:sz w:val="24"/>
          <w:szCs w:val="24"/>
          <w:lang w:val="ru-RU"/>
        </w:rPr>
        <w:t>анулювання</w:t>
      </w:r>
      <w:proofErr w:type="spellEnd"/>
      <w:r w:rsidRPr="007A479A">
        <w:rPr>
          <w:rFonts w:ascii="Times New Roman" w:hAnsi="Times New Roman" w:cs="Times New Roman"/>
          <w:b/>
          <w:sz w:val="24"/>
          <w:szCs w:val="24"/>
          <w:lang w:val="ru-RU"/>
        </w:rPr>
        <w:t xml:space="preserve"> (</w:t>
      </w:r>
      <w:proofErr w:type="spellStart"/>
      <w:r w:rsidRPr="007A479A">
        <w:rPr>
          <w:rFonts w:ascii="Times New Roman" w:hAnsi="Times New Roman" w:cs="Times New Roman"/>
          <w:b/>
          <w:sz w:val="24"/>
          <w:szCs w:val="24"/>
          <w:lang w:val="ru-RU"/>
        </w:rPr>
        <w:t>скасування</w:t>
      </w:r>
      <w:proofErr w:type="spellEnd"/>
      <w:r w:rsidRPr="007A479A">
        <w:rPr>
          <w:rFonts w:ascii="Times New Roman" w:hAnsi="Times New Roman" w:cs="Times New Roman"/>
          <w:b/>
          <w:sz w:val="24"/>
          <w:szCs w:val="24"/>
          <w:lang w:val="ru-RU"/>
        </w:rPr>
        <w:t xml:space="preserve">) </w:t>
      </w:r>
    </w:p>
    <w:p w14:paraId="2FD27438" w14:textId="77777777" w:rsidR="00B16E6D" w:rsidRPr="007A479A" w:rsidRDefault="00B16E6D" w:rsidP="00B16E6D">
      <w:pPr>
        <w:jc w:val="center"/>
        <w:rPr>
          <w:rFonts w:ascii="Times New Roman" w:hAnsi="Times New Roman" w:cs="Times New Roman"/>
          <w:b/>
          <w:sz w:val="24"/>
          <w:szCs w:val="24"/>
          <w:lang w:val="ru-RU"/>
        </w:rPr>
      </w:pPr>
      <w:proofErr w:type="spellStart"/>
      <w:r w:rsidRPr="007A479A">
        <w:rPr>
          <w:rFonts w:ascii="Times New Roman" w:hAnsi="Times New Roman" w:cs="Times New Roman"/>
          <w:b/>
          <w:sz w:val="24"/>
          <w:szCs w:val="24"/>
          <w:lang w:val="ru-RU"/>
        </w:rPr>
        <w:t>електронного</w:t>
      </w:r>
      <w:proofErr w:type="spellEnd"/>
      <w:r w:rsidRPr="007A479A">
        <w:rPr>
          <w:rFonts w:ascii="Times New Roman" w:hAnsi="Times New Roman" w:cs="Times New Roman"/>
          <w:b/>
          <w:sz w:val="24"/>
          <w:szCs w:val="24"/>
          <w:lang w:val="ru-RU"/>
        </w:rPr>
        <w:t xml:space="preserve"> документа</w:t>
      </w:r>
    </w:p>
    <w:p w14:paraId="37C15D50" w14:textId="77777777" w:rsidR="00B16E6D" w:rsidRPr="007A479A" w:rsidRDefault="00B16E6D" w:rsidP="00B16E6D">
      <w:pPr>
        <w:jc w:val="center"/>
        <w:rPr>
          <w:rFonts w:ascii="Times New Roman" w:hAnsi="Times New Roman" w:cs="Times New Roman"/>
          <w:b/>
          <w:sz w:val="24"/>
          <w:szCs w:val="24"/>
          <w:lang w:val="ru-RU"/>
        </w:rPr>
      </w:pPr>
      <w:proofErr w:type="spellStart"/>
      <w:r w:rsidRPr="007A479A">
        <w:rPr>
          <w:rFonts w:ascii="Times New Roman" w:hAnsi="Times New Roman" w:cs="Times New Roman"/>
          <w:b/>
          <w:sz w:val="24"/>
          <w:szCs w:val="24"/>
          <w:lang w:val="ru-RU"/>
        </w:rPr>
        <w:t>назва</w:t>
      </w:r>
      <w:proofErr w:type="spellEnd"/>
      <w:r w:rsidRPr="007A479A">
        <w:rPr>
          <w:rFonts w:ascii="Times New Roman" w:hAnsi="Times New Roman" w:cs="Times New Roman"/>
          <w:b/>
          <w:sz w:val="24"/>
          <w:szCs w:val="24"/>
          <w:lang w:val="ru-RU"/>
        </w:rPr>
        <w:t>/№/</w:t>
      </w:r>
      <w:proofErr w:type="spellStart"/>
      <w:r w:rsidRPr="007A479A">
        <w:rPr>
          <w:rFonts w:ascii="Times New Roman" w:hAnsi="Times New Roman" w:cs="Times New Roman"/>
          <w:b/>
          <w:sz w:val="24"/>
          <w:szCs w:val="24"/>
          <w:lang w:val="ru-RU"/>
        </w:rPr>
        <w:t>від</w:t>
      </w:r>
      <w:proofErr w:type="spellEnd"/>
      <w:r w:rsidRPr="007A479A">
        <w:rPr>
          <w:rFonts w:ascii="Times New Roman" w:hAnsi="Times New Roman" w:cs="Times New Roman"/>
          <w:b/>
          <w:sz w:val="24"/>
          <w:szCs w:val="24"/>
          <w:lang w:val="ru-RU"/>
        </w:rPr>
        <w:t xml:space="preserve"> «__</w:t>
      </w:r>
      <w:proofErr w:type="gramStart"/>
      <w:r w:rsidRPr="007A479A">
        <w:rPr>
          <w:rFonts w:ascii="Times New Roman" w:hAnsi="Times New Roman" w:cs="Times New Roman"/>
          <w:b/>
          <w:sz w:val="24"/>
          <w:szCs w:val="24"/>
          <w:lang w:val="ru-RU"/>
        </w:rPr>
        <w:t>_»_</w:t>
      </w:r>
      <w:proofErr w:type="gramEnd"/>
      <w:r w:rsidRPr="007A479A">
        <w:rPr>
          <w:rFonts w:ascii="Times New Roman" w:hAnsi="Times New Roman" w:cs="Times New Roman"/>
          <w:b/>
          <w:sz w:val="24"/>
          <w:szCs w:val="24"/>
          <w:lang w:val="ru-RU"/>
        </w:rPr>
        <w:t>___________20__</w:t>
      </w:r>
    </w:p>
    <w:p w14:paraId="10259F28" w14:textId="77777777" w:rsidR="00B16E6D" w:rsidRPr="007A479A" w:rsidRDefault="00B16E6D" w:rsidP="00B16E6D">
      <w:pPr>
        <w:jc w:val="center"/>
        <w:rPr>
          <w:rFonts w:ascii="Times New Roman" w:hAnsi="Times New Roman" w:cs="Times New Roman"/>
          <w:b/>
          <w:sz w:val="24"/>
          <w:szCs w:val="24"/>
        </w:rPr>
      </w:pPr>
    </w:p>
    <w:tbl>
      <w:tblPr>
        <w:tblW w:w="0" w:type="auto"/>
        <w:jc w:val="center"/>
        <w:tblLayout w:type="fixed"/>
        <w:tblLook w:val="0000" w:firstRow="0" w:lastRow="0" w:firstColumn="0" w:lastColumn="0" w:noHBand="0" w:noVBand="0"/>
      </w:tblPr>
      <w:tblGrid>
        <w:gridCol w:w="4428"/>
        <w:gridCol w:w="4428"/>
      </w:tblGrid>
      <w:tr w:rsidR="00B16E6D" w:rsidRPr="007A479A" w14:paraId="0A3FB116" w14:textId="77777777" w:rsidTr="00C85176">
        <w:trPr>
          <w:trHeight w:val="227"/>
          <w:jc w:val="center"/>
        </w:trPr>
        <w:tc>
          <w:tcPr>
            <w:tcW w:w="4428" w:type="dxa"/>
          </w:tcPr>
          <w:p w14:paraId="0E5773E3" w14:textId="77777777" w:rsidR="00B16E6D" w:rsidRPr="007A479A" w:rsidRDefault="00B16E6D" w:rsidP="00C85176">
            <w:pPr>
              <w:widowControl w:val="0"/>
              <w:rPr>
                <w:rFonts w:ascii="Times New Roman" w:hAnsi="Times New Roman" w:cs="Times New Roman"/>
                <w:snapToGrid w:val="0"/>
                <w:sz w:val="24"/>
                <w:szCs w:val="24"/>
              </w:rPr>
            </w:pPr>
            <w:r w:rsidRPr="007A479A">
              <w:rPr>
                <w:rFonts w:ascii="Times New Roman" w:hAnsi="Times New Roman" w:cs="Times New Roman"/>
                <w:snapToGrid w:val="0"/>
                <w:sz w:val="24"/>
                <w:szCs w:val="24"/>
              </w:rPr>
              <w:t xml:space="preserve">м. </w:t>
            </w:r>
            <w:proofErr w:type="spellStart"/>
            <w:r w:rsidRPr="007A479A">
              <w:rPr>
                <w:rFonts w:ascii="Times New Roman" w:hAnsi="Times New Roman" w:cs="Times New Roman"/>
                <w:snapToGrid w:val="0"/>
                <w:sz w:val="24"/>
                <w:szCs w:val="24"/>
              </w:rPr>
              <w:t>Київ</w:t>
            </w:r>
            <w:proofErr w:type="spellEnd"/>
          </w:p>
        </w:tc>
        <w:tc>
          <w:tcPr>
            <w:tcW w:w="4428" w:type="dxa"/>
          </w:tcPr>
          <w:p w14:paraId="4C058156" w14:textId="77777777" w:rsidR="00B16E6D" w:rsidRPr="007A479A" w:rsidRDefault="00B16E6D" w:rsidP="00C85176">
            <w:pPr>
              <w:widowControl w:val="0"/>
              <w:jc w:val="right"/>
              <w:rPr>
                <w:rFonts w:ascii="Times New Roman" w:hAnsi="Times New Roman" w:cs="Times New Roman"/>
                <w:snapToGrid w:val="0"/>
                <w:sz w:val="24"/>
                <w:szCs w:val="24"/>
              </w:rPr>
            </w:pPr>
            <w:r w:rsidRPr="007A479A">
              <w:rPr>
                <w:rFonts w:ascii="Times New Roman" w:hAnsi="Times New Roman" w:cs="Times New Roman"/>
                <w:snapToGrid w:val="0"/>
                <w:sz w:val="24"/>
                <w:szCs w:val="24"/>
              </w:rPr>
              <w:t xml:space="preserve">       </w:t>
            </w:r>
            <w:r w:rsidRPr="007A479A">
              <w:rPr>
                <w:rFonts w:ascii="Times New Roman" w:hAnsi="Times New Roman" w:cs="Times New Roman"/>
                <w:snapToGrid w:val="0"/>
                <w:sz w:val="24"/>
                <w:szCs w:val="24"/>
                <w:lang w:val="ru-RU"/>
              </w:rPr>
              <w:t>«___»</w:t>
            </w:r>
            <w:r w:rsidRPr="007A479A">
              <w:rPr>
                <w:rFonts w:ascii="Times New Roman" w:hAnsi="Times New Roman" w:cs="Times New Roman"/>
                <w:snapToGrid w:val="0"/>
                <w:sz w:val="24"/>
                <w:szCs w:val="24"/>
              </w:rPr>
              <w:t xml:space="preserve"> </w:t>
            </w:r>
            <w:r w:rsidRPr="007A479A">
              <w:rPr>
                <w:rFonts w:ascii="Times New Roman" w:hAnsi="Times New Roman" w:cs="Times New Roman"/>
                <w:snapToGrid w:val="0"/>
                <w:sz w:val="24"/>
                <w:szCs w:val="24"/>
                <w:lang w:val="ru-RU"/>
              </w:rPr>
              <w:t>_____________</w:t>
            </w:r>
            <w:r w:rsidRPr="007A479A">
              <w:rPr>
                <w:rFonts w:ascii="Times New Roman" w:hAnsi="Times New Roman" w:cs="Times New Roman"/>
                <w:snapToGrid w:val="0"/>
                <w:sz w:val="24"/>
                <w:szCs w:val="24"/>
              </w:rPr>
              <w:t xml:space="preserve"> 20</w:t>
            </w:r>
            <w:r w:rsidRPr="007A479A">
              <w:rPr>
                <w:rFonts w:ascii="Times New Roman" w:hAnsi="Times New Roman" w:cs="Times New Roman"/>
                <w:snapToGrid w:val="0"/>
                <w:sz w:val="24"/>
                <w:szCs w:val="24"/>
                <w:lang w:val="ru-RU"/>
              </w:rPr>
              <w:t>__</w:t>
            </w:r>
            <w:r w:rsidRPr="007A479A">
              <w:rPr>
                <w:rFonts w:ascii="Times New Roman" w:hAnsi="Times New Roman" w:cs="Times New Roman"/>
                <w:snapToGrid w:val="0"/>
                <w:sz w:val="24"/>
                <w:szCs w:val="24"/>
              </w:rPr>
              <w:t xml:space="preserve"> </w:t>
            </w:r>
            <w:proofErr w:type="spellStart"/>
            <w:r w:rsidRPr="007A479A">
              <w:rPr>
                <w:rFonts w:ascii="Times New Roman" w:hAnsi="Times New Roman" w:cs="Times New Roman"/>
                <w:snapToGrid w:val="0"/>
                <w:sz w:val="24"/>
                <w:szCs w:val="24"/>
              </w:rPr>
              <w:t>року</w:t>
            </w:r>
            <w:proofErr w:type="spellEnd"/>
          </w:p>
        </w:tc>
      </w:tr>
    </w:tbl>
    <w:p w14:paraId="48796199" w14:textId="77777777" w:rsidR="00B16E6D" w:rsidRPr="007A479A" w:rsidRDefault="00B16E6D" w:rsidP="00B16E6D">
      <w:pPr>
        <w:widowControl w:val="0"/>
        <w:jc w:val="both"/>
        <w:rPr>
          <w:rFonts w:ascii="Times New Roman" w:hAnsi="Times New Roman" w:cs="Times New Roman"/>
          <w:b/>
          <w:bCs/>
          <w:sz w:val="24"/>
          <w:szCs w:val="24"/>
          <w:lang w:eastAsia="ru-RU"/>
        </w:rPr>
      </w:pPr>
    </w:p>
    <w:p w14:paraId="73A204CB" w14:textId="77777777" w:rsidR="00B16E6D" w:rsidRPr="007A479A" w:rsidRDefault="00B16E6D" w:rsidP="00B16E6D">
      <w:pPr>
        <w:widowControl w:val="0"/>
        <w:jc w:val="both"/>
        <w:rPr>
          <w:rFonts w:ascii="Times New Roman" w:hAnsi="Times New Roman" w:cs="Times New Roman"/>
          <w:snapToGrid w:val="0"/>
          <w:sz w:val="24"/>
          <w:szCs w:val="24"/>
          <w:lang w:val="ru-RU"/>
        </w:rPr>
      </w:pPr>
      <w:r w:rsidRPr="007A479A">
        <w:rPr>
          <w:rFonts w:ascii="Times New Roman" w:hAnsi="Times New Roman" w:cs="Times New Roman"/>
          <w:b/>
          <w:bCs/>
          <w:sz w:val="24"/>
          <w:szCs w:val="24"/>
          <w:lang w:val="ru-RU" w:eastAsia="ru-RU"/>
        </w:rPr>
        <w:t>________________________________</w:t>
      </w:r>
      <w:r w:rsidRPr="007A479A">
        <w:rPr>
          <w:rFonts w:ascii="Times New Roman" w:hAnsi="Times New Roman" w:cs="Times New Roman"/>
          <w:sz w:val="24"/>
          <w:szCs w:val="24"/>
          <w:lang w:val="ru-RU" w:eastAsia="ru-RU"/>
        </w:rPr>
        <w:t>,</w:t>
      </w:r>
      <w:r w:rsidRPr="007A479A">
        <w:rPr>
          <w:rFonts w:ascii="Times New Roman" w:hAnsi="Times New Roman" w:cs="Times New Roman"/>
          <w:sz w:val="24"/>
          <w:szCs w:val="24"/>
          <w:lang w:val="ru-RU"/>
        </w:rPr>
        <w:t xml:space="preserve"> </w:t>
      </w:r>
      <w:r w:rsidRPr="007A479A">
        <w:rPr>
          <w:rFonts w:ascii="Times New Roman" w:hAnsi="Times New Roman" w:cs="Times New Roman"/>
          <w:sz w:val="24"/>
          <w:szCs w:val="24"/>
          <w:lang w:val="ru-RU" w:eastAsia="ru-RU"/>
        </w:rPr>
        <w:t xml:space="preserve">в </w:t>
      </w:r>
      <w:proofErr w:type="spellStart"/>
      <w:r w:rsidRPr="007A479A">
        <w:rPr>
          <w:rFonts w:ascii="Times New Roman" w:hAnsi="Times New Roman" w:cs="Times New Roman"/>
          <w:sz w:val="24"/>
          <w:szCs w:val="24"/>
          <w:lang w:val="ru-RU" w:eastAsia="ru-RU"/>
        </w:rPr>
        <w:t>особі</w:t>
      </w:r>
      <w:proofErr w:type="spellEnd"/>
      <w:r w:rsidRPr="007A479A">
        <w:rPr>
          <w:rFonts w:ascii="Times New Roman" w:hAnsi="Times New Roman" w:cs="Times New Roman"/>
          <w:sz w:val="24"/>
          <w:szCs w:val="24"/>
          <w:lang w:val="ru-RU"/>
        </w:rPr>
        <w:t>____________________</w:t>
      </w:r>
      <w:r w:rsidRPr="007A479A">
        <w:rPr>
          <w:rFonts w:ascii="Times New Roman" w:hAnsi="Times New Roman" w:cs="Times New Roman"/>
          <w:sz w:val="24"/>
          <w:szCs w:val="24"/>
          <w:lang w:val="ru-RU" w:eastAsia="ru-RU"/>
        </w:rPr>
        <w:t xml:space="preserve">, </w:t>
      </w:r>
      <w:proofErr w:type="spellStart"/>
      <w:r w:rsidRPr="007A479A">
        <w:rPr>
          <w:rFonts w:ascii="Times New Roman" w:hAnsi="Times New Roman" w:cs="Times New Roman"/>
          <w:sz w:val="24"/>
          <w:szCs w:val="24"/>
          <w:lang w:val="ru-RU" w:eastAsia="ru-RU"/>
        </w:rPr>
        <w:t>який</w:t>
      </w:r>
      <w:proofErr w:type="spellEnd"/>
      <w:r w:rsidRPr="007A479A">
        <w:rPr>
          <w:rFonts w:ascii="Times New Roman" w:hAnsi="Times New Roman" w:cs="Times New Roman"/>
          <w:sz w:val="24"/>
          <w:szCs w:val="24"/>
          <w:lang w:val="ru-RU" w:eastAsia="ru-RU"/>
        </w:rPr>
        <w:t xml:space="preserve"> </w:t>
      </w:r>
      <w:proofErr w:type="spellStart"/>
      <w:r w:rsidRPr="007A479A">
        <w:rPr>
          <w:rFonts w:ascii="Times New Roman" w:hAnsi="Times New Roman" w:cs="Times New Roman"/>
          <w:sz w:val="24"/>
          <w:szCs w:val="24"/>
          <w:lang w:val="ru-RU" w:eastAsia="ru-RU"/>
        </w:rPr>
        <w:t>діє</w:t>
      </w:r>
      <w:proofErr w:type="spellEnd"/>
      <w:r w:rsidRPr="007A479A">
        <w:rPr>
          <w:rFonts w:ascii="Times New Roman" w:hAnsi="Times New Roman" w:cs="Times New Roman"/>
          <w:sz w:val="24"/>
          <w:szCs w:val="24"/>
          <w:lang w:val="ru-RU" w:eastAsia="ru-RU"/>
        </w:rPr>
        <w:t xml:space="preserve"> на </w:t>
      </w:r>
      <w:proofErr w:type="spellStart"/>
      <w:r w:rsidRPr="007A479A">
        <w:rPr>
          <w:rFonts w:ascii="Times New Roman" w:hAnsi="Times New Roman" w:cs="Times New Roman"/>
          <w:sz w:val="24"/>
          <w:szCs w:val="24"/>
          <w:lang w:val="ru-RU" w:eastAsia="ru-RU"/>
        </w:rPr>
        <w:t>підставі</w:t>
      </w:r>
      <w:proofErr w:type="spellEnd"/>
      <w:r w:rsidRPr="007A479A">
        <w:rPr>
          <w:rFonts w:ascii="Times New Roman" w:hAnsi="Times New Roman" w:cs="Times New Roman"/>
          <w:sz w:val="24"/>
          <w:szCs w:val="24"/>
          <w:lang w:val="ru-RU" w:eastAsia="ru-RU"/>
        </w:rPr>
        <w:t xml:space="preserve"> __________________, з одного боку </w:t>
      </w:r>
      <w:r w:rsidRPr="007A479A">
        <w:rPr>
          <w:rFonts w:ascii="Times New Roman" w:hAnsi="Times New Roman" w:cs="Times New Roman"/>
          <w:snapToGrid w:val="0"/>
          <w:sz w:val="24"/>
          <w:szCs w:val="24"/>
          <w:lang w:val="ru-RU"/>
        </w:rPr>
        <w:t xml:space="preserve">та </w:t>
      </w:r>
    </w:p>
    <w:p w14:paraId="299ED443" w14:textId="77777777" w:rsidR="00B16E6D" w:rsidRPr="007A479A" w:rsidRDefault="00B16E6D" w:rsidP="00B16E6D">
      <w:pPr>
        <w:pStyle w:val="ae"/>
        <w:widowControl w:val="0"/>
        <w:tabs>
          <w:tab w:val="left" w:pos="567"/>
        </w:tabs>
        <w:autoSpaceDE w:val="0"/>
        <w:autoSpaceDN w:val="0"/>
        <w:adjustRightInd w:val="0"/>
        <w:jc w:val="both"/>
      </w:pPr>
      <w:r w:rsidRPr="007A479A">
        <w:rPr>
          <w:b/>
          <w:snapToGrid w:val="0"/>
        </w:rPr>
        <w:t>________________________________</w:t>
      </w:r>
      <w:r w:rsidRPr="007A479A">
        <w:t xml:space="preserve">, </w:t>
      </w:r>
      <w:r w:rsidRPr="007A479A">
        <w:rPr>
          <w:snapToGrid w:val="0"/>
        </w:rPr>
        <w:t>в особі, який діє на підставі___________________, з другого боку,</w:t>
      </w:r>
      <w:r w:rsidRPr="007A479A">
        <w:t xml:space="preserve"> у зв’язку із ________________________________________________________ домовились анулювати (скасувати) наступний електронний документ:</w:t>
      </w:r>
    </w:p>
    <w:p w14:paraId="4D41D333" w14:textId="77777777" w:rsidR="00B16E6D" w:rsidRPr="007A479A" w:rsidRDefault="00B16E6D" w:rsidP="00B16E6D">
      <w:pPr>
        <w:pStyle w:val="ae"/>
        <w:widowControl w:val="0"/>
        <w:tabs>
          <w:tab w:val="left" w:pos="567"/>
        </w:tabs>
        <w:autoSpaceDE w:val="0"/>
        <w:autoSpaceDN w:val="0"/>
        <w:adjustRightInd w:val="0"/>
        <w:jc w:val="both"/>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457"/>
      </w:tblGrid>
      <w:tr w:rsidR="00B16E6D" w:rsidRPr="007A479A" w14:paraId="404CFBCD" w14:textId="77777777" w:rsidTr="00C85176">
        <w:tc>
          <w:tcPr>
            <w:tcW w:w="3114" w:type="dxa"/>
          </w:tcPr>
          <w:p w14:paraId="71502297" w14:textId="77777777" w:rsidR="00B16E6D" w:rsidRPr="007A479A" w:rsidRDefault="00B16E6D" w:rsidP="00C85176">
            <w:pPr>
              <w:pStyle w:val="ae"/>
              <w:jc w:val="both"/>
            </w:pPr>
            <w:r w:rsidRPr="007A479A">
              <w:t>Назва</w:t>
            </w:r>
          </w:p>
        </w:tc>
        <w:tc>
          <w:tcPr>
            <w:tcW w:w="6457" w:type="dxa"/>
          </w:tcPr>
          <w:p w14:paraId="2A4BFD9B" w14:textId="77777777" w:rsidR="00B16E6D" w:rsidRPr="007A479A" w:rsidRDefault="00B16E6D" w:rsidP="00C85176">
            <w:pPr>
              <w:pStyle w:val="ae"/>
              <w:jc w:val="both"/>
            </w:pPr>
          </w:p>
        </w:tc>
      </w:tr>
      <w:tr w:rsidR="00B16E6D" w:rsidRPr="00B2216F" w14:paraId="706839B1" w14:textId="77777777" w:rsidTr="00C85176">
        <w:tc>
          <w:tcPr>
            <w:tcW w:w="3114" w:type="dxa"/>
          </w:tcPr>
          <w:p w14:paraId="6464AECD" w14:textId="77777777" w:rsidR="00B16E6D" w:rsidRPr="007A479A" w:rsidRDefault="00B16E6D" w:rsidP="00C85176">
            <w:pPr>
              <w:pStyle w:val="ae"/>
              <w:jc w:val="both"/>
            </w:pPr>
            <w:r w:rsidRPr="007A479A">
              <w:t>Дата складання (дата господарської операції)</w:t>
            </w:r>
          </w:p>
        </w:tc>
        <w:tc>
          <w:tcPr>
            <w:tcW w:w="6457" w:type="dxa"/>
          </w:tcPr>
          <w:p w14:paraId="0592EBAF" w14:textId="77777777" w:rsidR="00B16E6D" w:rsidRPr="007A479A" w:rsidRDefault="00B16E6D" w:rsidP="00C85176">
            <w:pPr>
              <w:pStyle w:val="ae"/>
              <w:jc w:val="both"/>
            </w:pPr>
          </w:p>
        </w:tc>
      </w:tr>
      <w:tr w:rsidR="00B16E6D" w:rsidRPr="007A479A" w14:paraId="2651FE0D" w14:textId="77777777" w:rsidTr="00C85176">
        <w:tc>
          <w:tcPr>
            <w:tcW w:w="3114" w:type="dxa"/>
          </w:tcPr>
          <w:p w14:paraId="697A2014" w14:textId="77777777" w:rsidR="00B16E6D" w:rsidRPr="007A479A" w:rsidRDefault="00B16E6D" w:rsidP="00C85176">
            <w:pPr>
              <w:pStyle w:val="ae"/>
              <w:jc w:val="both"/>
            </w:pPr>
            <w:r w:rsidRPr="007A479A">
              <w:t>Номер</w:t>
            </w:r>
          </w:p>
        </w:tc>
        <w:tc>
          <w:tcPr>
            <w:tcW w:w="6457" w:type="dxa"/>
          </w:tcPr>
          <w:p w14:paraId="0D2D84F2" w14:textId="77777777" w:rsidR="00B16E6D" w:rsidRPr="007A479A" w:rsidRDefault="00B16E6D" w:rsidP="00C85176">
            <w:pPr>
              <w:pStyle w:val="ae"/>
              <w:jc w:val="both"/>
            </w:pPr>
          </w:p>
        </w:tc>
      </w:tr>
    </w:tbl>
    <w:p w14:paraId="328BECCD" w14:textId="77777777" w:rsidR="00B16E6D" w:rsidRPr="007A479A" w:rsidRDefault="00B16E6D" w:rsidP="00B16E6D">
      <w:pPr>
        <w:pStyle w:val="ae"/>
        <w:widowControl w:val="0"/>
        <w:autoSpaceDE w:val="0"/>
        <w:autoSpaceDN w:val="0"/>
        <w:adjustRightInd w:val="0"/>
        <w:ind w:right="-97"/>
        <w:jc w:val="both"/>
      </w:pPr>
    </w:p>
    <w:p w14:paraId="3D08312A" w14:textId="77777777" w:rsidR="00B16E6D" w:rsidRPr="007A479A" w:rsidRDefault="00B16E6D" w:rsidP="00B16E6D">
      <w:pPr>
        <w:pStyle w:val="ae"/>
        <w:widowControl w:val="0"/>
        <w:autoSpaceDE w:val="0"/>
        <w:autoSpaceDN w:val="0"/>
        <w:adjustRightInd w:val="0"/>
        <w:ind w:right="-97" w:firstLine="708"/>
        <w:jc w:val="both"/>
      </w:pPr>
      <w:r w:rsidRPr="007A479A">
        <w:t xml:space="preserve">З моменту підписання сторонами цієї Угоди електронний документ вважається анульованим (скасованим) та не створює для сторін прав та обов’язків. </w:t>
      </w:r>
    </w:p>
    <w:p w14:paraId="7E52F70A" w14:textId="77777777" w:rsidR="00B16E6D" w:rsidRPr="007A479A" w:rsidRDefault="00B16E6D" w:rsidP="00B16E6D">
      <w:pPr>
        <w:pStyle w:val="ae"/>
        <w:widowControl w:val="0"/>
        <w:autoSpaceDE w:val="0"/>
        <w:autoSpaceDN w:val="0"/>
        <w:adjustRightInd w:val="0"/>
        <w:ind w:right="-97"/>
        <w:jc w:val="both"/>
      </w:pPr>
    </w:p>
    <w:p w14:paraId="4FDC3238" w14:textId="77777777" w:rsidR="00B16E6D" w:rsidRPr="007A479A" w:rsidRDefault="00B16E6D" w:rsidP="00B16E6D">
      <w:pPr>
        <w:rPr>
          <w:rFonts w:ascii="Times New Roman" w:hAnsi="Times New Roman" w:cs="Times New Roman"/>
          <w:sz w:val="24"/>
          <w:szCs w:val="24"/>
          <w:lang w:val="ru-RU"/>
        </w:rPr>
      </w:pPr>
    </w:p>
    <w:tbl>
      <w:tblPr>
        <w:tblpPr w:leftFromText="180" w:rightFromText="180" w:vertAnchor="text" w:horzAnchor="margin" w:tblpY="62"/>
        <w:tblW w:w="10008" w:type="dxa"/>
        <w:tblLayout w:type="fixed"/>
        <w:tblLook w:val="0000" w:firstRow="0" w:lastRow="0" w:firstColumn="0" w:lastColumn="0" w:noHBand="0" w:noVBand="0"/>
      </w:tblPr>
      <w:tblGrid>
        <w:gridCol w:w="4928"/>
        <w:gridCol w:w="5080"/>
      </w:tblGrid>
      <w:tr w:rsidR="00B16E6D" w:rsidRPr="007A479A" w14:paraId="7EC9EAB8" w14:textId="77777777" w:rsidTr="00C85176">
        <w:trPr>
          <w:cantSplit/>
          <w:trHeight w:val="2551"/>
        </w:trPr>
        <w:tc>
          <w:tcPr>
            <w:tcW w:w="4928" w:type="dxa"/>
          </w:tcPr>
          <w:p w14:paraId="37E9A7B7" w14:textId="77777777" w:rsidR="00A250D9" w:rsidRPr="00A250D9" w:rsidRDefault="00A250D9" w:rsidP="00A250D9">
            <w:pPr>
              <w:jc w:val="both"/>
              <w:rPr>
                <w:rFonts w:ascii="Times New Roman" w:hAnsi="Times New Roman" w:cs="Times New Roman"/>
                <w:b/>
                <w:sz w:val="24"/>
                <w:szCs w:val="24"/>
                <w:lang w:val="ru-RU"/>
              </w:rPr>
            </w:pPr>
            <w:proofErr w:type="spellStart"/>
            <w:r w:rsidRPr="00A250D9">
              <w:rPr>
                <w:rFonts w:ascii="Times New Roman" w:hAnsi="Times New Roman" w:cs="Times New Roman"/>
                <w:b/>
                <w:sz w:val="24"/>
                <w:szCs w:val="24"/>
                <w:lang w:val="ru-RU"/>
              </w:rPr>
              <w:t>Іноземне</w:t>
            </w:r>
            <w:proofErr w:type="spellEnd"/>
            <w:r w:rsidRPr="00A250D9">
              <w:rPr>
                <w:rFonts w:ascii="Times New Roman" w:hAnsi="Times New Roman" w:cs="Times New Roman"/>
                <w:b/>
                <w:sz w:val="24"/>
                <w:szCs w:val="24"/>
                <w:lang w:val="ru-RU"/>
              </w:rPr>
              <w:t xml:space="preserve"> </w:t>
            </w:r>
            <w:proofErr w:type="spellStart"/>
            <w:r w:rsidRPr="00A250D9">
              <w:rPr>
                <w:rFonts w:ascii="Times New Roman" w:hAnsi="Times New Roman" w:cs="Times New Roman"/>
                <w:b/>
                <w:sz w:val="24"/>
                <w:szCs w:val="24"/>
                <w:lang w:val="ru-RU"/>
              </w:rPr>
              <w:t>підприємство</w:t>
            </w:r>
            <w:proofErr w:type="spellEnd"/>
            <w:r w:rsidRPr="00A250D9">
              <w:rPr>
                <w:rFonts w:ascii="Times New Roman" w:hAnsi="Times New Roman" w:cs="Times New Roman"/>
                <w:b/>
                <w:sz w:val="24"/>
                <w:szCs w:val="24"/>
                <w:lang w:val="ru-RU"/>
              </w:rPr>
              <w:t xml:space="preserve"> “І-АР-СІ”</w:t>
            </w:r>
          </w:p>
          <w:p w14:paraId="19D3EDBA" w14:textId="77777777" w:rsidR="00A250D9" w:rsidRPr="00A250D9" w:rsidRDefault="00A250D9" w:rsidP="00A250D9">
            <w:pPr>
              <w:jc w:val="both"/>
              <w:rPr>
                <w:rFonts w:ascii="Times New Roman" w:hAnsi="Times New Roman" w:cs="Times New Roman"/>
                <w:sz w:val="24"/>
                <w:szCs w:val="24"/>
                <w:lang w:val="ru-RU"/>
              </w:rPr>
            </w:pPr>
            <w:proofErr w:type="spellStart"/>
            <w:r w:rsidRPr="00A250D9">
              <w:rPr>
                <w:rFonts w:ascii="Times New Roman" w:hAnsi="Times New Roman" w:cs="Times New Roman"/>
                <w:sz w:val="24"/>
                <w:szCs w:val="24"/>
                <w:lang w:val="ru-RU"/>
              </w:rPr>
              <w:t>Місцезнаходження</w:t>
            </w:r>
            <w:proofErr w:type="spellEnd"/>
            <w:r w:rsidRPr="00A250D9">
              <w:rPr>
                <w:rFonts w:ascii="Times New Roman" w:hAnsi="Times New Roman" w:cs="Times New Roman"/>
                <w:sz w:val="24"/>
                <w:szCs w:val="24"/>
                <w:lang w:val="ru-RU"/>
              </w:rPr>
              <w:t xml:space="preserve">, адреса складу та </w:t>
            </w:r>
            <w:proofErr w:type="spellStart"/>
            <w:r w:rsidRPr="00A250D9">
              <w:rPr>
                <w:rFonts w:ascii="Times New Roman" w:hAnsi="Times New Roman" w:cs="Times New Roman"/>
                <w:sz w:val="24"/>
                <w:szCs w:val="24"/>
                <w:lang w:val="ru-RU"/>
              </w:rPr>
              <w:t>листування</w:t>
            </w:r>
            <w:proofErr w:type="spellEnd"/>
            <w:r w:rsidRPr="00A250D9">
              <w:rPr>
                <w:rFonts w:ascii="Times New Roman" w:hAnsi="Times New Roman" w:cs="Times New Roman"/>
                <w:sz w:val="24"/>
                <w:szCs w:val="24"/>
                <w:lang w:val="ru-RU"/>
              </w:rPr>
              <w:t xml:space="preserve">: </w:t>
            </w:r>
          </w:p>
          <w:p w14:paraId="7253AEAA" w14:textId="61D3F2E4" w:rsidR="00A250D9" w:rsidRPr="00A250D9" w:rsidRDefault="00A250D9" w:rsidP="00A250D9">
            <w:pPr>
              <w:jc w:val="both"/>
              <w:rPr>
                <w:rFonts w:ascii="Times New Roman" w:hAnsi="Times New Roman" w:cs="Times New Roman"/>
                <w:sz w:val="24"/>
                <w:szCs w:val="24"/>
                <w:lang w:val="ru-RU"/>
              </w:rPr>
            </w:pPr>
            <w:r w:rsidRPr="00A250D9">
              <w:rPr>
                <w:rFonts w:ascii="Times New Roman" w:hAnsi="Times New Roman" w:cs="Times New Roman"/>
                <w:sz w:val="24"/>
                <w:szCs w:val="24"/>
                <w:lang w:val="ru-RU"/>
              </w:rPr>
              <w:t xml:space="preserve">04073, м. </w:t>
            </w:r>
            <w:proofErr w:type="spellStart"/>
            <w:r w:rsidRPr="00A250D9">
              <w:rPr>
                <w:rFonts w:ascii="Times New Roman" w:hAnsi="Times New Roman" w:cs="Times New Roman"/>
                <w:sz w:val="24"/>
                <w:szCs w:val="24"/>
                <w:lang w:val="ru-RU"/>
              </w:rPr>
              <w:t>Київ</w:t>
            </w:r>
            <w:proofErr w:type="spellEnd"/>
            <w:r w:rsidRPr="00A250D9">
              <w:rPr>
                <w:rFonts w:ascii="Times New Roman" w:hAnsi="Times New Roman" w:cs="Times New Roman"/>
                <w:sz w:val="24"/>
                <w:szCs w:val="24"/>
                <w:lang w:val="ru-RU"/>
              </w:rPr>
              <w:t xml:space="preserve">, </w:t>
            </w:r>
            <w:proofErr w:type="spellStart"/>
            <w:r w:rsidRPr="00A250D9">
              <w:rPr>
                <w:rFonts w:ascii="Times New Roman" w:hAnsi="Times New Roman" w:cs="Times New Roman"/>
                <w:sz w:val="24"/>
                <w:szCs w:val="24"/>
                <w:lang w:val="ru-RU"/>
              </w:rPr>
              <w:t>вул</w:t>
            </w:r>
            <w:proofErr w:type="spellEnd"/>
            <w:r w:rsidRPr="00A250D9">
              <w:rPr>
                <w:rFonts w:ascii="Times New Roman" w:hAnsi="Times New Roman" w:cs="Times New Roman"/>
                <w:sz w:val="24"/>
                <w:szCs w:val="24"/>
                <w:lang w:val="ru-RU"/>
              </w:rPr>
              <w:t>. Марка Вовчка,18-А</w:t>
            </w:r>
          </w:p>
          <w:p w14:paraId="0F60B582" w14:textId="77777777" w:rsidR="00A250D9" w:rsidRPr="00A250D9" w:rsidRDefault="00A250D9" w:rsidP="00A250D9">
            <w:pPr>
              <w:jc w:val="both"/>
              <w:rPr>
                <w:rFonts w:ascii="Times New Roman" w:hAnsi="Times New Roman" w:cs="Times New Roman"/>
                <w:sz w:val="24"/>
                <w:szCs w:val="24"/>
                <w:lang w:val="ru-RU"/>
              </w:rPr>
            </w:pPr>
            <w:r w:rsidRPr="00A250D9">
              <w:rPr>
                <w:rFonts w:ascii="Times New Roman" w:hAnsi="Times New Roman" w:cs="Times New Roman"/>
                <w:sz w:val="24"/>
                <w:szCs w:val="24"/>
                <w:lang w:val="ru-RU"/>
              </w:rPr>
              <w:t>Тел.: (095)-153-67-15</w:t>
            </w:r>
          </w:p>
          <w:p w14:paraId="0C1FF88C" w14:textId="77777777" w:rsidR="00A250D9" w:rsidRPr="00A250D9" w:rsidRDefault="00A250D9" w:rsidP="00A250D9">
            <w:pPr>
              <w:jc w:val="both"/>
              <w:rPr>
                <w:rFonts w:ascii="Times New Roman" w:hAnsi="Times New Roman" w:cs="Times New Roman"/>
                <w:sz w:val="24"/>
                <w:szCs w:val="24"/>
                <w:lang w:val="ru-RU"/>
              </w:rPr>
            </w:pPr>
            <w:r w:rsidRPr="00A250D9">
              <w:rPr>
                <w:rFonts w:ascii="Times New Roman" w:hAnsi="Times New Roman" w:cs="Times New Roman"/>
                <w:sz w:val="24"/>
                <w:szCs w:val="24"/>
                <w:lang w:val="ru-RU"/>
              </w:rPr>
              <w:t xml:space="preserve">IBAN: UA223209400000026008102044001 </w:t>
            </w:r>
          </w:p>
          <w:p w14:paraId="418ECECD" w14:textId="77777777" w:rsidR="00A250D9" w:rsidRPr="00A250D9" w:rsidRDefault="00A250D9" w:rsidP="00A250D9">
            <w:pPr>
              <w:jc w:val="both"/>
              <w:rPr>
                <w:rFonts w:ascii="Times New Roman" w:hAnsi="Times New Roman" w:cs="Times New Roman"/>
                <w:sz w:val="24"/>
                <w:szCs w:val="24"/>
                <w:lang w:val="ru-RU"/>
              </w:rPr>
            </w:pPr>
            <w:r w:rsidRPr="00A250D9">
              <w:rPr>
                <w:rFonts w:ascii="Times New Roman" w:hAnsi="Times New Roman" w:cs="Times New Roman"/>
                <w:sz w:val="24"/>
                <w:szCs w:val="24"/>
                <w:lang w:val="ru-RU"/>
              </w:rPr>
              <w:t>в АТ «АЛЬТБАНК»</w:t>
            </w:r>
          </w:p>
          <w:p w14:paraId="7E8B8A75" w14:textId="1EA0744D" w:rsidR="00B16E6D" w:rsidRPr="007A479A" w:rsidRDefault="00A250D9" w:rsidP="00A250D9">
            <w:pPr>
              <w:jc w:val="both"/>
              <w:rPr>
                <w:rFonts w:ascii="Times New Roman" w:hAnsi="Times New Roman" w:cs="Times New Roman"/>
                <w:sz w:val="24"/>
                <w:szCs w:val="24"/>
                <w:lang w:val="ru-RU"/>
              </w:rPr>
            </w:pPr>
            <w:r w:rsidRPr="00A250D9">
              <w:rPr>
                <w:rFonts w:ascii="Times New Roman" w:hAnsi="Times New Roman" w:cs="Times New Roman"/>
                <w:sz w:val="24"/>
                <w:szCs w:val="24"/>
                <w:lang w:val="ru-RU"/>
              </w:rPr>
              <w:t>код ЄДРПОУ 38204199, ІПН 382041926590</w:t>
            </w:r>
          </w:p>
          <w:p w14:paraId="4A4BB1F9" w14:textId="77777777" w:rsidR="00B16E6D" w:rsidRPr="007A479A" w:rsidRDefault="00B16E6D" w:rsidP="00C85176">
            <w:pPr>
              <w:ind w:firstLine="142"/>
              <w:rPr>
                <w:rFonts w:ascii="Times New Roman" w:hAnsi="Times New Roman" w:cs="Times New Roman"/>
                <w:sz w:val="24"/>
                <w:szCs w:val="24"/>
                <w:lang w:val="ru-RU"/>
              </w:rPr>
            </w:pPr>
          </w:p>
          <w:p w14:paraId="54F786E1" w14:textId="77777777" w:rsidR="00B16E6D" w:rsidRPr="007A479A" w:rsidRDefault="00B16E6D" w:rsidP="00C85176">
            <w:pPr>
              <w:ind w:firstLine="142"/>
              <w:rPr>
                <w:rFonts w:ascii="Times New Roman" w:hAnsi="Times New Roman" w:cs="Times New Roman"/>
                <w:sz w:val="24"/>
                <w:szCs w:val="24"/>
              </w:rPr>
            </w:pPr>
            <w:r w:rsidRPr="007A479A">
              <w:rPr>
                <w:rFonts w:ascii="Times New Roman" w:hAnsi="Times New Roman" w:cs="Times New Roman"/>
                <w:sz w:val="24"/>
                <w:szCs w:val="24"/>
              </w:rPr>
              <w:t>________________________</w:t>
            </w:r>
            <w:r w:rsidRPr="007A479A">
              <w:rPr>
                <w:rFonts w:ascii="Times New Roman" w:hAnsi="Times New Roman" w:cs="Times New Roman"/>
                <w:b/>
                <w:sz w:val="24"/>
                <w:szCs w:val="24"/>
              </w:rPr>
              <w:br/>
            </w:r>
            <w:r w:rsidRPr="007A479A">
              <w:rPr>
                <w:rFonts w:ascii="Times New Roman" w:eastAsia="Times New Roman" w:hAnsi="Times New Roman" w:cs="Times New Roman"/>
                <w:sz w:val="24"/>
                <w:szCs w:val="24"/>
                <w:lang w:val="ru-RU" w:eastAsia="ru-RU"/>
              </w:rPr>
              <w:t xml:space="preserve">    </w:t>
            </w:r>
          </w:p>
        </w:tc>
        <w:tc>
          <w:tcPr>
            <w:tcW w:w="5080" w:type="dxa"/>
            <w:tcBorders>
              <w:left w:val="nil"/>
            </w:tcBorders>
          </w:tcPr>
          <w:p w14:paraId="561E5CCD" w14:textId="548E2300" w:rsidR="00B16E6D" w:rsidRPr="007A479A" w:rsidRDefault="00B16E6D" w:rsidP="00C85176">
            <w:pPr>
              <w:rPr>
                <w:rFonts w:ascii="Times New Roman" w:hAnsi="Times New Roman" w:cs="Times New Roman"/>
                <w:sz w:val="24"/>
                <w:szCs w:val="24"/>
              </w:rPr>
            </w:pPr>
          </w:p>
          <w:p w14:paraId="218B447F" w14:textId="77777777" w:rsidR="00B16E6D" w:rsidRPr="007A479A" w:rsidRDefault="00B16E6D" w:rsidP="00C85176">
            <w:pPr>
              <w:rPr>
                <w:rFonts w:ascii="Times New Roman" w:hAnsi="Times New Roman" w:cs="Times New Roman"/>
                <w:sz w:val="24"/>
                <w:szCs w:val="24"/>
                <w:lang w:val="ru-RU"/>
              </w:rPr>
            </w:pPr>
          </w:p>
          <w:p w14:paraId="1E7BB232" w14:textId="77777777" w:rsidR="00A250D9" w:rsidRDefault="00A250D9" w:rsidP="00C85176">
            <w:pPr>
              <w:rPr>
                <w:rFonts w:ascii="Times New Roman" w:hAnsi="Times New Roman" w:cs="Times New Roman"/>
                <w:sz w:val="24"/>
                <w:szCs w:val="24"/>
                <w:lang w:val="ru-RU"/>
              </w:rPr>
            </w:pPr>
          </w:p>
          <w:p w14:paraId="01C8430E" w14:textId="77777777" w:rsidR="00A250D9" w:rsidRDefault="00A250D9" w:rsidP="00C85176">
            <w:pPr>
              <w:rPr>
                <w:rFonts w:ascii="Times New Roman" w:hAnsi="Times New Roman" w:cs="Times New Roman"/>
                <w:sz w:val="24"/>
                <w:szCs w:val="24"/>
                <w:lang w:val="ru-RU"/>
              </w:rPr>
            </w:pPr>
          </w:p>
          <w:p w14:paraId="5CC650C6" w14:textId="77777777" w:rsidR="00A250D9" w:rsidRDefault="00A250D9" w:rsidP="00C85176">
            <w:pPr>
              <w:rPr>
                <w:rFonts w:ascii="Times New Roman" w:hAnsi="Times New Roman" w:cs="Times New Roman"/>
                <w:sz w:val="24"/>
                <w:szCs w:val="24"/>
                <w:lang w:val="ru-RU"/>
              </w:rPr>
            </w:pPr>
          </w:p>
          <w:p w14:paraId="3A41F6B0" w14:textId="77777777" w:rsidR="00A250D9" w:rsidRDefault="00A250D9" w:rsidP="00C85176">
            <w:pPr>
              <w:rPr>
                <w:rFonts w:ascii="Times New Roman" w:hAnsi="Times New Roman" w:cs="Times New Roman"/>
                <w:sz w:val="24"/>
                <w:szCs w:val="24"/>
                <w:lang w:val="ru-RU"/>
              </w:rPr>
            </w:pPr>
          </w:p>
          <w:p w14:paraId="438DD2E2" w14:textId="77777777" w:rsidR="00A250D9" w:rsidRDefault="00A250D9" w:rsidP="00C85176">
            <w:pPr>
              <w:rPr>
                <w:rFonts w:ascii="Times New Roman" w:hAnsi="Times New Roman" w:cs="Times New Roman"/>
                <w:sz w:val="24"/>
                <w:szCs w:val="24"/>
                <w:lang w:val="ru-RU"/>
              </w:rPr>
            </w:pPr>
          </w:p>
          <w:p w14:paraId="54056B43" w14:textId="77777777" w:rsidR="00A250D9" w:rsidRDefault="00A250D9" w:rsidP="00C85176">
            <w:pPr>
              <w:rPr>
                <w:rFonts w:ascii="Times New Roman" w:hAnsi="Times New Roman" w:cs="Times New Roman"/>
                <w:sz w:val="24"/>
                <w:szCs w:val="24"/>
                <w:lang w:val="ru-RU"/>
              </w:rPr>
            </w:pPr>
          </w:p>
          <w:p w14:paraId="24295CA5" w14:textId="77777777" w:rsidR="00A250D9" w:rsidRDefault="00A250D9" w:rsidP="00C85176">
            <w:pPr>
              <w:rPr>
                <w:rFonts w:ascii="Times New Roman" w:hAnsi="Times New Roman" w:cs="Times New Roman"/>
                <w:sz w:val="24"/>
                <w:szCs w:val="24"/>
                <w:lang w:val="ru-RU"/>
              </w:rPr>
            </w:pPr>
          </w:p>
          <w:p w14:paraId="76CF92E7" w14:textId="6EF0BA56" w:rsidR="00B16E6D" w:rsidRPr="007A479A" w:rsidRDefault="00B16E6D" w:rsidP="00C85176">
            <w:pPr>
              <w:rPr>
                <w:rFonts w:ascii="Times New Roman" w:hAnsi="Times New Roman" w:cs="Times New Roman"/>
                <w:sz w:val="24"/>
                <w:szCs w:val="24"/>
                <w:lang w:val="ru-RU"/>
              </w:rPr>
            </w:pPr>
            <w:r w:rsidRPr="007A479A">
              <w:rPr>
                <w:rFonts w:ascii="Times New Roman" w:hAnsi="Times New Roman" w:cs="Times New Roman"/>
                <w:sz w:val="24"/>
                <w:szCs w:val="24"/>
                <w:lang w:val="ru-RU"/>
              </w:rPr>
              <w:t xml:space="preserve">__________________________ </w:t>
            </w:r>
          </w:p>
          <w:p w14:paraId="14438ECC" w14:textId="77777777" w:rsidR="00B16E6D" w:rsidRPr="007A479A" w:rsidRDefault="00B16E6D" w:rsidP="00C85176">
            <w:pPr>
              <w:rPr>
                <w:rFonts w:ascii="Times New Roman" w:hAnsi="Times New Roman" w:cs="Times New Roman"/>
                <w:b/>
                <w:sz w:val="24"/>
                <w:szCs w:val="24"/>
                <w:lang w:val="ru-RU"/>
              </w:rPr>
            </w:pPr>
          </w:p>
        </w:tc>
      </w:tr>
    </w:tbl>
    <w:p w14:paraId="1A0E4771" w14:textId="77777777" w:rsidR="00B16E6D" w:rsidRPr="00F50218" w:rsidRDefault="00B16E6D">
      <w:pPr>
        <w:spacing w:line="240" w:lineRule="auto"/>
        <w:jc w:val="both"/>
        <w:rPr>
          <w:rFonts w:ascii="Times New Roman" w:hAnsi="Times New Roman" w:cs="Times New Roman"/>
          <w:sz w:val="24"/>
          <w:szCs w:val="24"/>
          <w:lang w:val="ru-RU"/>
        </w:rPr>
      </w:pPr>
    </w:p>
    <w:sectPr w:rsidR="00B16E6D" w:rsidRPr="00F50218" w:rsidSect="00EC5354">
      <w:pgSz w:w="12240" w:h="15840"/>
      <w:pgMar w:top="850" w:right="850" w:bottom="850" w:left="141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6D"/>
    <w:rsid w:val="000340BD"/>
    <w:rsid w:val="00050E76"/>
    <w:rsid w:val="000564B1"/>
    <w:rsid w:val="00057859"/>
    <w:rsid w:val="00077127"/>
    <w:rsid w:val="00082388"/>
    <w:rsid w:val="000A098A"/>
    <w:rsid w:val="000E46B9"/>
    <w:rsid w:val="000F1A98"/>
    <w:rsid w:val="000F3844"/>
    <w:rsid w:val="00102AC2"/>
    <w:rsid w:val="00117E86"/>
    <w:rsid w:val="001235EB"/>
    <w:rsid w:val="001912D5"/>
    <w:rsid w:val="001A5014"/>
    <w:rsid w:val="001E79B5"/>
    <w:rsid w:val="001F4EAD"/>
    <w:rsid w:val="00203DB9"/>
    <w:rsid w:val="00217E83"/>
    <w:rsid w:val="002224D6"/>
    <w:rsid w:val="00225C19"/>
    <w:rsid w:val="00245C7F"/>
    <w:rsid w:val="002725E2"/>
    <w:rsid w:val="002A37E2"/>
    <w:rsid w:val="002A5F78"/>
    <w:rsid w:val="002A7106"/>
    <w:rsid w:val="002A732D"/>
    <w:rsid w:val="002B5F71"/>
    <w:rsid w:val="00327361"/>
    <w:rsid w:val="003416D3"/>
    <w:rsid w:val="00351BE2"/>
    <w:rsid w:val="00357BE0"/>
    <w:rsid w:val="00380506"/>
    <w:rsid w:val="003A2D05"/>
    <w:rsid w:val="003C1494"/>
    <w:rsid w:val="003C4C9A"/>
    <w:rsid w:val="003D5DDF"/>
    <w:rsid w:val="003E275B"/>
    <w:rsid w:val="003F2B82"/>
    <w:rsid w:val="003F3612"/>
    <w:rsid w:val="00403397"/>
    <w:rsid w:val="00410F57"/>
    <w:rsid w:val="00443DBC"/>
    <w:rsid w:val="0045531B"/>
    <w:rsid w:val="004D2298"/>
    <w:rsid w:val="004D2F8C"/>
    <w:rsid w:val="004D6E6D"/>
    <w:rsid w:val="004D71A6"/>
    <w:rsid w:val="0052477D"/>
    <w:rsid w:val="005331DA"/>
    <w:rsid w:val="00537F38"/>
    <w:rsid w:val="005867A9"/>
    <w:rsid w:val="005A7ABA"/>
    <w:rsid w:val="005E4C43"/>
    <w:rsid w:val="005E679F"/>
    <w:rsid w:val="0060343A"/>
    <w:rsid w:val="006C2988"/>
    <w:rsid w:val="006D1847"/>
    <w:rsid w:val="006F5E1B"/>
    <w:rsid w:val="00707B1E"/>
    <w:rsid w:val="00714F13"/>
    <w:rsid w:val="00732FDB"/>
    <w:rsid w:val="00740ADA"/>
    <w:rsid w:val="00742032"/>
    <w:rsid w:val="00750886"/>
    <w:rsid w:val="007511D4"/>
    <w:rsid w:val="0076543D"/>
    <w:rsid w:val="00773909"/>
    <w:rsid w:val="00775DF7"/>
    <w:rsid w:val="0078235D"/>
    <w:rsid w:val="00787EDF"/>
    <w:rsid w:val="00792636"/>
    <w:rsid w:val="007A3B2C"/>
    <w:rsid w:val="007A479A"/>
    <w:rsid w:val="007A552E"/>
    <w:rsid w:val="007B0918"/>
    <w:rsid w:val="007C29D0"/>
    <w:rsid w:val="00820F7F"/>
    <w:rsid w:val="00822CA4"/>
    <w:rsid w:val="00866671"/>
    <w:rsid w:val="008A7915"/>
    <w:rsid w:val="008D207C"/>
    <w:rsid w:val="008F0618"/>
    <w:rsid w:val="008F29C1"/>
    <w:rsid w:val="00925093"/>
    <w:rsid w:val="00937167"/>
    <w:rsid w:val="00937745"/>
    <w:rsid w:val="00937AEA"/>
    <w:rsid w:val="009422A4"/>
    <w:rsid w:val="00954263"/>
    <w:rsid w:val="00960333"/>
    <w:rsid w:val="0097202B"/>
    <w:rsid w:val="0097535F"/>
    <w:rsid w:val="009A7288"/>
    <w:rsid w:val="009B1CB3"/>
    <w:rsid w:val="009B34FE"/>
    <w:rsid w:val="009B4D7B"/>
    <w:rsid w:val="009E402D"/>
    <w:rsid w:val="009F3C68"/>
    <w:rsid w:val="00A018C4"/>
    <w:rsid w:val="00A03F34"/>
    <w:rsid w:val="00A17C01"/>
    <w:rsid w:val="00A250D9"/>
    <w:rsid w:val="00A43A5A"/>
    <w:rsid w:val="00A51AD5"/>
    <w:rsid w:val="00A54AF2"/>
    <w:rsid w:val="00A553D0"/>
    <w:rsid w:val="00A670EF"/>
    <w:rsid w:val="00A74ED4"/>
    <w:rsid w:val="00A9731A"/>
    <w:rsid w:val="00AB71B8"/>
    <w:rsid w:val="00AC16A0"/>
    <w:rsid w:val="00AD1EAC"/>
    <w:rsid w:val="00B10DFA"/>
    <w:rsid w:val="00B14A48"/>
    <w:rsid w:val="00B16E6D"/>
    <w:rsid w:val="00B2216F"/>
    <w:rsid w:val="00B46E31"/>
    <w:rsid w:val="00B53029"/>
    <w:rsid w:val="00B65FF6"/>
    <w:rsid w:val="00B750A8"/>
    <w:rsid w:val="00B759CF"/>
    <w:rsid w:val="00B75D50"/>
    <w:rsid w:val="00B922B2"/>
    <w:rsid w:val="00BB15C6"/>
    <w:rsid w:val="00BC565C"/>
    <w:rsid w:val="00BD43FF"/>
    <w:rsid w:val="00BD59AE"/>
    <w:rsid w:val="00BE6682"/>
    <w:rsid w:val="00BF69B3"/>
    <w:rsid w:val="00BF711C"/>
    <w:rsid w:val="00C01612"/>
    <w:rsid w:val="00C4726F"/>
    <w:rsid w:val="00C83B7D"/>
    <w:rsid w:val="00C86E35"/>
    <w:rsid w:val="00CA4822"/>
    <w:rsid w:val="00CC0CAF"/>
    <w:rsid w:val="00D1293E"/>
    <w:rsid w:val="00D16FCA"/>
    <w:rsid w:val="00D66FA7"/>
    <w:rsid w:val="00D8102A"/>
    <w:rsid w:val="00D853C5"/>
    <w:rsid w:val="00D93A49"/>
    <w:rsid w:val="00DA4544"/>
    <w:rsid w:val="00DB0906"/>
    <w:rsid w:val="00DB344C"/>
    <w:rsid w:val="00DC65D8"/>
    <w:rsid w:val="00DC732A"/>
    <w:rsid w:val="00DD0E10"/>
    <w:rsid w:val="00E14A1E"/>
    <w:rsid w:val="00E157B5"/>
    <w:rsid w:val="00E16FCE"/>
    <w:rsid w:val="00E31689"/>
    <w:rsid w:val="00EB475C"/>
    <w:rsid w:val="00EB6C77"/>
    <w:rsid w:val="00EC1F2A"/>
    <w:rsid w:val="00EC5354"/>
    <w:rsid w:val="00EF27E5"/>
    <w:rsid w:val="00F10E0F"/>
    <w:rsid w:val="00F21E76"/>
    <w:rsid w:val="00F46805"/>
    <w:rsid w:val="00F50218"/>
    <w:rsid w:val="00F6460F"/>
    <w:rsid w:val="00F7003A"/>
    <w:rsid w:val="00F86503"/>
    <w:rsid w:val="00FA49A4"/>
    <w:rsid w:val="00FD3D47"/>
    <w:rsid w:val="00FD7389"/>
    <w:rsid w:val="00FD78F2"/>
    <w:rsid w:val="00FE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203E"/>
  <w15:docId w15:val="{855B7284-E6CB-491C-8B0D-FD8205B8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character" w:styleId="a6">
    <w:name w:val="annotation reference"/>
    <w:basedOn w:val="a0"/>
    <w:uiPriority w:val="99"/>
    <w:semiHidden/>
    <w:unhideWhenUsed/>
    <w:rsid w:val="00B75D50"/>
    <w:rPr>
      <w:sz w:val="16"/>
      <w:szCs w:val="16"/>
    </w:rPr>
  </w:style>
  <w:style w:type="paragraph" w:styleId="a7">
    <w:name w:val="annotation text"/>
    <w:basedOn w:val="a"/>
    <w:link w:val="a8"/>
    <w:uiPriority w:val="99"/>
    <w:semiHidden/>
    <w:unhideWhenUsed/>
    <w:rsid w:val="00B75D50"/>
    <w:pPr>
      <w:spacing w:line="240" w:lineRule="auto"/>
    </w:pPr>
    <w:rPr>
      <w:sz w:val="20"/>
      <w:szCs w:val="20"/>
    </w:rPr>
  </w:style>
  <w:style w:type="character" w:customStyle="1" w:styleId="a8">
    <w:name w:val="Текст примітки Знак"/>
    <w:basedOn w:val="a0"/>
    <w:link w:val="a7"/>
    <w:uiPriority w:val="99"/>
    <w:semiHidden/>
    <w:rsid w:val="00B75D50"/>
    <w:rPr>
      <w:sz w:val="20"/>
      <w:szCs w:val="20"/>
    </w:rPr>
  </w:style>
  <w:style w:type="paragraph" w:styleId="a9">
    <w:name w:val="annotation subject"/>
    <w:basedOn w:val="a7"/>
    <w:next w:val="a7"/>
    <w:link w:val="aa"/>
    <w:uiPriority w:val="99"/>
    <w:semiHidden/>
    <w:unhideWhenUsed/>
    <w:rsid w:val="00B75D50"/>
    <w:rPr>
      <w:b/>
      <w:bCs/>
    </w:rPr>
  </w:style>
  <w:style w:type="character" w:customStyle="1" w:styleId="aa">
    <w:name w:val="Тема примітки Знак"/>
    <w:basedOn w:val="a8"/>
    <w:link w:val="a9"/>
    <w:uiPriority w:val="99"/>
    <w:semiHidden/>
    <w:rsid w:val="00B75D50"/>
    <w:rPr>
      <w:b/>
      <w:bCs/>
      <w:sz w:val="20"/>
      <w:szCs w:val="20"/>
    </w:rPr>
  </w:style>
  <w:style w:type="paragraph" w:styleId="ab">
    <w:name w:val="Balloon Text"/>
    <w:basedOn w:val="a"/>
    <w:link w:val="ac"/>
    <w:uiPriority w:val="99"/>
    <w:semiHidden/>
    <w:unhideWhenUsed/>
    <w:rsid w:val="00B75D50"/>
    <w:pPr>
      <w:spacing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B75D50"/>
    <w:rPr>
      <w:rFonts w:ascii="Segoe UI" w:hAnsi="Segoe UI" w:cs="Segoe UI"/>
      <w:sz w:val="18"/>
      <w:szCs w:val="18"/>
    </w:rPr>
  </w:style>
  <w:style w:type="character" w:styleId="ad">
    <w:name w:val="Hyperlink"/>
    <w:basedOn w:val="a0"/>
    <w:uiPriority w:val="99"/>
    <w:unhideWhenUsed/>
    <w:rsid w:val="00057859"/>
    <w:rPr>
      <w:color w:val="0000FF" w:themeColor="hyperlink"/>
      <w:u w:val="single"/>
    </w:rPr>
  </w:style>
  <w:style w:type="paragraph" w:styleId="ae">
    <w:name w:val="No Spacing"/>
    <w:uiPriority w:val="1"/>
    <w:qFormat/>
    <w:rsid w:val="00B16E6D"/>
    <w:pPr>
      <w:suppressAutoHyphens/>
      <w:spacing w:line="240" w:lineRule="auto"/>
    </w:pPr>
    <w:rPr>
      <w:rFonts w:ascii="Times New Roman" w:eastAsia="Calibri"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4</Pages>
  <Words>1696</Words>
  <Characters>9672</Characters>
  <Application>Microsoft Office Word</Application>
  <DocSecurity>0</DocSecurity>
  <Lines>80</Lines>
  <Paragraphs>22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______</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Svitlana Khodzitska</dc:creator>
  <cp:lastModifiedBy>Serhii Matvieiev</cp:lastModifiedBy>
  <cp:revision>6</cp:revision>
  <dcterms:created xsi:type="dcterms:W3CDTF">2023-10-17T06:37:00Z</dcterms:created>
  <dcterms:modified xsi:type="dcterms:W3CDTF">2023-12-14T10:43:00Z</dcterms:modified>
</cp:coreProperties>
</file>